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E85C" w14:textId="0123F3A9" w:rsidR="00AF663C" w:rsidRPr="007D43FD" w:rsidRDefault="007D43F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ascii="Verdana" w:hAnsi="Verdana" w:cs="Arial"/>
          <w:b/>
          <w:sz w:val="20"/>
          <w:u w:val="single"/>
        </w:rPr>
        <w:t>ANEXO I</w:t>
      </w:r>
    </w:p>
    <w:p w14:paraId="2C09C1AD" w14:textId="5B474135" w:rsidR="00AF663C" w:rsidRPr="007D43FD" w:rsidRDefault="00000000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0D57E2CA" w14:textId="77777777" w:rsidR="00AF663C" w:rsidRPr="007D43FD" w:rsidRDefault="00AF663C">
      <w:pPr>
        <w:spacing w:before="57" w:after="57"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FA42A28" w14:textId="77777777" w:rsidR="00AF663C" w:rsidRPr="007D43FD" w:rsidRDefault="00000000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7D43FD">
        <w:rPr>
          <w:rFonts w:ascii="Verdana" w:hAnsi="Verdana"/>
          <w:b/>
          <w:bCs/>
          <w:iCs/>
          <w:sz w:val="20"/>
        </w:rPr>
        <w:t xml:space="preserve"> AQUISIÇÃO DE </w:t>
      </w:r>
      <w:r w:rsidRPr="007D43FD">
        <w:rPr>
          <w:rFonts w:ascii="Verdana" w:hAnsi="Verdana" w:cs="Arial"/>
          <w:b/>
          <w:bCs/>
          <w:iCs/>
          <w:sz w:val="20"/>
        </w:rPr>
        <w:t xml:space="preserve">EQUIPAMENTOS </w:t>
      </w:r>
    </w:p>
    <w:p w14:paraId="57F24B5F" w14:textId="77777777" w:rsidR="00AF663C" w:rsidRPr="007D43FD" w:rsidRDefault="00000000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7D43FD">
        <w:rPr>
          <w:rFonts w:ascii="Verdana" w:hAnsi="Verdana"/>
          <w:b/>
          <w:bCs/>
          <w:iCs/>
          <w:sz w:val="20"/>
        </w:rPr>
        <w:t>00005821/2</w:t>
      </w:r>
      <w:r w:rsidRPr="007D43FD">
        <w:rPr>
          <w:rFonts w:ascii="Verdana" w:hAnsi="Verdana" w:cs="Arial"/>
          <w:b/>
          <w:bCs/>
          <w:iCs/>
          <w:sz w:val="20"/>
        </w:rPr>
        <w:t>024 de 06 de agosto de 2024 (SECRETARIA MUNICIPAL DE ASSISTÊNCIA, DESENVOLVIMENTO SOCIAL E FAMÍLIA)</w:t>
      </w:r>
    </w:p>
    <w:p w14:paraId="05426BAF" w14:textId="77777777" w:rsidR="00AF663C" w:rsidRPr="007D43FD" w:rsidRDefault="00AF663C">
      <w:pPr>
        <w:spacing w:before="57" w:after="57" w:line="276" w:lineRule="auto"/>
        <w:rPr>
          <w:rFonts w:ascii="Verdana" w:hAnsi="Verdana" w:cs="Arial"/>
          <w:b/>
          <w:sz w:val="20"/>
          <w:u w:val="single"/>
        </w:rPr>
      </w:pPr>
    </w:p>
    <w:p w14:paraId="6029C8D4" w14:textId="77777777" w:rsidR="00AF663C" w:rsidRPr="007D43FD" w:rsidRDefault="00000000">
      <w:pPr>
        <w:pStyle w:val="Nivel1"/>
        <w:numPr>
          <w:ilvl w:val="0"/>
          <w:numId w:val="1"/>
        </w:numPr>
        <w:spacing w:before="57" w:after="57"/>
        <w:ind w:left="0" w:firstLine="0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DAS CONDIÇÕES GERAIS DA CONTRATAÇÃO </w:t>
      </w:r>
    </w:p>
    <w:p w14:paraId="3E0A45F5" w14:textId="77777777" w:rsidR="00AF663C" w:rsidRPr="007D43FD" w:rsidRDefault="00000000">
      <w:pPr>
        <w:pStyle w:val="Nivel1"/>
        <w:spacing w:before="114" w:after="114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/>
          <w:iCs/>
          <w:color w:val="auto"/>
          <w:sz w:val="20"/>
          <w:szCs w:val="20"/>
        </w:rPr>
        <w:t xml:space="preserve">1.1. </w:t>
      </w:r>
      <w:r w:rsidRPr="007D43FD">
        <w:rPr>
          <w:rFonts w:ascii="Verdana" w:hAnsi="Verdana"/>
          <w:b w:val="0"/>
          <w:iCs/>
          <w:color w:val="auto"/>
          <w:sz w:val="20"/>
          <w:szCs w:val="20"/>
        </w:rPr>
        <w:t xml:space="preserve">Aquisição </w:t>
      </w:r>
      <w:r w:rsidRPr="007D43FD">
        <w:rPr>
          <w:rFonts w:ascii="Verdana" w:hAnsi="Verdana"/>
          <w:bCs/>
          <w:iCs/>
          <w:color w:val="auto"/>
          <w:sz w:val="20"/>
          <w:szCs w:val="20"/>
        </w:rPr>
        <w:t xml:space="preserve">por meio de </w:t>
      </w:r>
      <w:r w:rsidRPr="007D43FD">
        <w:rPr>
          <w:rFonts w:ascii="Verdana" w:eastAsia="Times New Roman" w:hAnsi="Verdana" w:cs="Times New Roman"/>
          <w:bCs/>
          <w:iCs/>
          <w:color w:val="auto"/>
          <w:sz w:val="20"/>
          <w:szCs w:val="20"/>
          <w:lang w:eastAsia="pt-BR"/>
        </w:rPr>
        <w:t>licitação</w:t>
      </w:r>
      <w:r w:rsidRPr="007D43FD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7D43FD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de equipamentos (eletrodomésticos) para o CRÁS, em cumprimento de emenda parlamentar federal (202281000306),</w:t>
      </w:r>
      <w:r w:rsidRPr="007D43FD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tbl>
      <w:tblPr>
        <w:tblW w:w="9517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850"/>
        <w:gridCol w:w="3051"/>
        <w:gridCol w:w="1417"/>
        <w:gridCol w:w="1133"/>
        <w:gridCol w:w="1529"/>
        <w:gridCol w:w="1537"/>
      </w:tblGrid>
      <w:tr w:rsidR="007D43FD" w:rsidRPr="007D43FD" w14:paraId="1869774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A92C9" w14:textId="77777777" w:rsidR="00AF663C" w:rsidRPr="007D43FD" w:rsidRDefault="00000000">
            <w:pPr>
              <w:widowControl w:val="0"/>
              <w:spacing w:line="360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E723" w14:textId="77777777" w:rsidR="00AF663C" w:rsidRPr="007D43FD" w:rsidRDefault="00000000">
            <w:pPr>
              <w:widowControl w:val="0"/>
              <w:spacing w:line="360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8F372" w14:textId="77777777" w:rsidR="00AF663C" w:rsidRPr="007D43FD" w:rsidRDefault="00000000">
            <w:pPr>
              <w:widowControl w:val="0"/>
              <w:spacing w:line="360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02C10" w14:textId="77777777" w:rsidR="00AF663C" w:rsidRPr="007D43FD" w:rsidRDefault="00000000">
            <w:pPr>
              <w:widowControl w:val="0"/>
              <w:spacing w:line="360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3EE0" w14:textId="77777777" w:rsidR="00AF663C" w:rsidRPr="007D43FD" w:rsidRDefault="00000000">
            <w:pPr>
              <w:widowControl w:val="0"/>
              <w:spacing w:line="360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E1C8" w14:textId="77777777" w:rsidR="00AF663C" w:rsidRPr="007D43FD" w:rsidRDefault="00000000">
            <w:pPr>
              <w:widowControl w:val="0"/>
              <w:spacing w:line="360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7D43FD" w:rsidRPr="007D43FD" w14:paraId="60723A98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5695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5FE7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 xml:space="preserve">Forno elétrico capacidade interna de 60 l aquece, assa, tosta, gratina, grelha </w:t>
            </w:r>
            <w:proofErr w:type="gramStart"/>
            <w:r w:rsidRPr="007D43FD">
              <w:rPr>
                <w:rFonts w:ascii="Verdana" w:hAnsi="Verdana"/>
                <w:sz w:val="20"/>
              </w:rPr>
              <w:t>e Descongela</w:t>
            </w:r>
            <w:proofErr w:type="gramEnd"/>
            <w:r w:rsidRPr="007D43FD">
              <w:rPr>
                <w:rFonts w:ascii="Verdana" w:hAnsi="Verdana"/>
                <w:sz w:val="20"/>
              </w:rPr>
              <w:t>, com seletor de temperatura de 90 a 230°c, função timer de até 120 min Com sinal sonoro, luz interna, resistências Superior e inferior, função dourar, luz Indicadora de funcionamento, grelha em</w:t>
            </w:r>
          </w:p>
          <w:p w14:paraId="58BC0F96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Aço inoxidável removível, porta de vidro Temperado, que oferece mais resistência ao Calor, abertura da porta frontal. Potência Mínima 1800w, tipo de alimentação: elétrica, Voltagem: 127v. Garantia mínima 01 ano.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ED232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2A6CC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5C9C2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R$ 699,00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F5A9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R$ 699,00</w:t>
            </w:r>
          </w:p>
        </w:tc>
      </w:tr>
      <w:tr w:rsidR="007D43FD" w:rsidRPr="007D43FD" w14:paraId="779894CC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ED022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65F2" w14:textId="4D3377E8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 xml:space="preserve">Coifa industrial inox com </w:t>
            </w:r>
            <w:proofErr w:type="gramStart"/>
            <w:r w:rsidRPr="007D43FD">
              <w:rPr>
                <w:rFonts w:ascii="Verdana" w:hAnsi="Verdana"/>
                <w:sz w:val="20"/>
              </w:rPr>
              <w:t>exaustor</w:t>
            </w:r>
            <w:r w:rsidR="007D43FD">
              <w:rPr>
                <w:rFonts w:ascii="Verdana" w:hAnsi="Verdana"/>
                <w:sz w:val="20"/>
              </w:rPr>
              <w:t xml:space="preserve"> </w:t>
            </w:r>
            <w:r w:rsidRPr="007D43FD">
              <w:rPr>
                <w:rFonts w:ascii="Verdana" w:hAnsi="Verdana"/>
                <w:sz w:val="20"/>
              </w:rPr>
              <w:t>Para</w:t>
            </w:r>
            <w:proofErr w:type="gramEnd"/>
            <w:r w:rsidRPr="007D43FD">
              <w:rPr>
                <w:rFonts w:ascii="Verdana" w:hAnsi="Verdana"/>
                <w:sz w:val="20"/>
              </w:rPr>
              <w:t xml:space="preserve"> fogão industrial 06 bocas Coifa material: aço inoxidável aplicação: Cozinha tipo: suspensa características</w:t>
            </w:r>
          </w:p>
          <w:p w14:paraId="782AB43A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Adicionais: com exaustor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10192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F21D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2598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R$ 1.801,05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CF0A4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R$ 1.801,05</w:t>
            </w:r>
          </w:p>
        </w:tc>
      </w:tr>
      <w:tr w:rsidR="007D43FD" w:rsidRPr="007D43FD" w14:paraId="22649220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526B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9388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 xml:space="preserve">Lavadora e secadora de roupas Automática; capacidade de lavagem 17 kg </w:t>
            </w:r>
            <w:proofErr w:type="gramStart"/>
            <w:r w:rsidRPr="007D43FD">
              <w:rPr>
                <w:rFonts w:ascii="Verdana" w:hAnsi="Verdana"/>
                <w:sz w:val="20"/>
              </w:rPr>
              <w:t>e De</w:t>
            </w:r>
            <w:proofErr w:type="gramEnd"/>
            <w:r w:rsidRPr="007D43FD">
              <w:rPr>
                <w:rFonts w:ascii="Verdana" w:hAnsi="Verdana"/>
                <w:sz w:val="20"/>
              </w:rPr>
              <w:t xml:space="preserve"> secagem 10 kg; em aço inox; mais de 20</w:t>
            </w:r>
          </w:p>
          <w:p w14:paraId="2F0FBF3E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 xml:space="preserve">Programas de lavagem; abertura frontal; Painel de </w:t>
            </w:r>
            <w:r w:rsidRPr="007D43FD">
              <w:rPr>
                <w:rFonts w:ascii="Verdana" w:hAnsi="Verdana"/>
                <w:sz w:val="20"/>
              </w:rPr>
              <w:lastRenderedPageBreak/>
              <w:t>controle digital; com 02 vias de Entrada e saída de água; água quente fria; Cor prata, bivolt, garantia de 12 meses do Fabricante;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8A83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lastRenderedPageBreak/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8706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DD4E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R$ 7.699,00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4B0EF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R$ 7.699,00</w:t>
            </w:r>
          </w:p>
        </w:tc>
      </w:tr>
      <w:tr w:rsidR="007D43FD" w:rsidRPr="007D43FD" w14:paraId="738B2462" w14:textId="77777777">
        <w:trPr>
          <w:trHeight w:val="544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8C2D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56D1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Smart tv com tela de no mínimo 49 Polegadas, iluminada por LED, com Resolução mínima de 1980x1080, brilho Mínimo de 200cd/m², conexão usb para Reprodução independente de conteúdos de Imagem, áudio e vídeo, com receptor digital Integrado, entradas rf (antena para tv</w:t>
            </w:r>
          </w:p>
          <w:p w14:paraId="151B59CF" w14:textId="77777777" w:rsidR="00AF663C" w:rsidRPr="007D43FD" w:rsidRDefault="0000000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 xml:space="preserve">#aberta analógica e digital, além de TV a Cabo) RGB vídeo componente e HDMI, </w:t>
            </w:r>
            <w:proofErr w:type="gramStart"/>
            <w:r w:rsidRPr="007D43FD">
              <w:rPr>
                <w:rFonts w:ascii="Verdana" w:hAnsi="Verdana"/>
                <w:sz w:val="20"/>
              </w:rPr>
              <w:t>cabo De</w:t>
            </w:r>
            <w:proofErr w:type="gramEnd"/>
            <w:r w:rsidRPr="007D43FD">
              <w:rPr>
                <w:rFonts w:ascii="Verdana" w:hAnsi="Verdana"/>
                <w:sz w:val="20"/>
              </w:rPr>
              <w:t xml:space="preserve"> energia e controle remoto incluso, Alimentação 110/220v, garantia de no Mínimo 12 meses.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116C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6310E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B13D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R$ 1.949,00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521E" w14:textId="77777777" w:rsidR="00AF663C" w:rsidRPr="007D43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sz w:val="20"/>
              </w:rPr>
              <w:t>R$ 1.949,00</w:t>
            </w:r>
          </w:p>
        </w:tc>
      </w:tr>
      <w:tr w:rsidR="007D43FD" w:rsidRPr="007D43FD" w14:paraId="5CC875DD" w14:textId="77777777">
        <w:trPr>
          <w:trHeight w:val="476"/>
        </w:trPr>
        <w:tc>
          <w:tcPr>
            <w:tcW w:w="951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BB7D" w14:textId="77777777" w:rsidR="00AF663C" w:rsidRPr="007D43FD" w:rsidRDefault="00000000">
            <w:pPr>
              <w:widowControl w:val="0"/>
              <w:spacing w:before="113"/>
              <w:jc w:val="center"/>
              <w:rPr>
                <w:rFonts w:ascii="Verdana" w:hAnsi="Verdana"/>
                <w:sz w:val="20"/>
              </w:rPr>
            </w:pPr>
            <w:r w:rsidRPr="007D43FD">
              <w:rPr>
                <w:rFonts w:ascii="Verdana" w:hAnsi="Verdana"/>
                <w:b/>
                <w:sz w:val="20"/>
              </w:rPr>
              <w:t xml:space="preserve">Valor total: </w:t>
            </w:r>
            <w:r w:rsidRPr="007D43FD">
              <w:rPr>
                <w:rFonts w:ascii="Verdana" w:hAnsi="Verdana"/>
                <w:b/>
                <w:sz w:val="20"/>
                <w:lang w:eastAsia="en-US"/>
              </w:rPr>
              <w:t>R$ 12.148,05 (doze mil cento e quarenta e oito reais e cinco centavos)</w:t>
            </w:r>
          </w:p>
        </w:tc>
      </w:tr>
    </w:tbl>
    <w:p w14:paraId="115E75C1" w14:textId="77777777" w:rsidR="00AF663C" w:rsidRPr="007D43FD" w:rsidRDefault="00AF663C">
      <w:pPr>
        <w:pStyle w:val="PargrafodaLista"/>
        <w:widowControl w:val="0"/>
        <w:suppressAutoHyphens w:val="0"/>
        <w:spacing w:line="360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FD8381D" w14:textId="77777777" w:rsidR="00AF663C" w:rsidRPr="007D43FD" w:rsidRDefault="00000000">
      <w:pPr>
        <w:pStyle w:val="PargrafodaLista"/>
        <w:suppressAutoHyphens w:val="0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/>
          <w:iCs/>
          <w:sz w:val="20"/>
          <w:szCs w:val="20"/>
        </w:rPr>
        <w:t>1.2</w:t>
      </w:r>
      <w:r w:rsidRPr="007D43FD">
        <w:rPr>
          <w:rFonts w:ascii="Verdana" w:hAnsi="Verdana"/>
          <w:b/>
          <w:bCs/>
          <w:iCs/>
          <w:sz w:val="20"/>
          <w:szCs w:val="20"/>
        </w:rPr>
        <w:t>.</w:t>
      </w:r>
      <w:r w:rsidRPr="007D43FD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54EDA9EB" w14:textId="77777777" w:rsidR="00AF663C" w:rsidRPr="007D43FD" w:rsidRDefault="00000000">
      <w:pPr>
        <w:pStyle w:val="PargrafodaLista"/>
        <w:suppressAutoHyphens w:val="0"/>
        <w:spacing w:line="360" w:lineRule="auto"/>
        <w:ind w:left="-22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/>
          <w:iCs/>
          <w:sz w:val="20"/>
          <w:szCs w:val="20"/>
        </w:rPr>
        <w:t xml:space="preserve">1.3. </w:t>
      </w:r>
      <w:r w:rsidRPr="007D43FD">
        <w:rPr>
          <w:rFonts w:ascii="Verdana" w:hAnsi="Verdana"/>
          <w:sz w:val="20"/>
          <w:szCs w:val="20"/>
        </w:rPr>
        <w:t>O prazo de vigência da aquisição será de 30 (trinta) dias, com entrega em 15 (quinze) dias, após a emissão da autorização de fornecimento pelo Departamento de Compras e Contratos.</w:t>
      </w:r>
    </w:p>
    <w:p w14:paraId="3C9C801A" w14:textId="77777777" w:rsidR="00AF663C" w:rsidRPr="007D43FD" w:rsidRDefault="00000000">
      <w:pPr>
        <w:pStyle w:val="PargrafodaLista"/>
        <w:suppressAutoHyphens w:val="0"/>
        <w:spacing w:line="360" w:lineRule="auto"/>
        <w:ind w:left="-22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/>
          <w:sz w:val="20"/>
          <w:szCs w:val="20"/>
        </w:rPr>
        <w:t xml:space="preserve">1.4. </w:t>
      </w:r>
      <w:r w:rsidRPr="007D43FD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7D43FD">
        <w:rPr>
          <w:rFonts w:ascii="Verdana" w:eastAsia="Times New Roman" w:hAnsi="Verdana" w:cs="Arial"/>
          <w:sz w:val="20"/>
          <w:szCs w:val="20"/>
          <w:lang w:eastAsia="zh-CN"/>
        </w:rPr>
        <w:t>04</w:t>
      </w:r>
      <w:r w:rsidRPr="007D43FD">
        <w:rPr>
          <w:rFonts w:ascii="Verdana" w:hAnsi="Verdana" w:cs="Arial"/>
          <w:sz w:val="20"/>
          <w:szCs w:val="20"/>
        </w:rPr>
        <w:t xml:space="preserve"> itens, de preço total estimado orçado pela administração no valor</w:t>
      </w:r>
      <w:r w:rsidRPr="007D43FD">
        <w:rPr>
          <w:rFonts w:ascii="Verdana" w:eastAsia="Arial" w:hAnsi="Verdana" w:cs="Arial"/>
          <w:sz w:val="20"/>
          <w:szCs w:val="20"/>
        </w:rPr>
        <w:t xml:space="preserve">  </w:t>
      </w:r>
      <w:r w:rsidRPr="007D43FD">
        <w:rPr>
          <w:rFonts w:ascii="Verdana" w:eastAsia="Arial" w:hAnsi="Verdana" w:cs="Arial"/>
          <w:b/>
          <w:sz w:val="20"/>
          <w:szCs w:val="20"/>
        </w:rPr>
        <w:t xml:space="preserve"> </w:t>
      </w:r>
      <w:r w:rsidRPr="007D43FD">
        <w:rPr>
          <w:rFonts w:ascii="Verdana" w:eastAsia="Times New Roman" w:hAnsi="Verdana" w:cs="Times New Roman"/>
          <w:sz w:val="20"/>
          <w:szCs w:val="20"/>
          <w:lang w:eastAsia="en-US"/>
        </w:rPr>
        <w:t xml:space="preserve">R$ 12.148,05 (doze mil cento e quarenta e oito reais e cinco centavos). </w:t>
      </w:r>
      <w:r w:rsidRPr="007D43FD">
        <w:rPr>
          <w:rFonts w:ascii="Verdana" w:hAnsi="Verdana" w:cs="Arial"/>
          <w:sz w:val="20"/>
          <w:szCs w:val="20"/>
        </w:rPr>
        <w:t>Para fins de classificação, será considerado o</w:t>
      </w:r>
      <w:r w:rsidRPr="007D43FD">
        <w:rPr>
          <w:rFonts w:ascii="Verdana" w:hAnsi="Verdana" w:cs="Arial"/>
          <w:b/>
          <w:bCs/>
          <w:sz w:val="20"/>
          <w:szCs w:val="20"/>
        </w:rPr>
        <w:t xml:space="preserve"> menor preço </w:t>
      </w:r>
      <w:r w:rsidRPr="007D43FD">
        <w:rPr>
          <w:rFonts w:ascii="Verdana" w:eastAsia="Times New Roman" w:hAnsi="Verdana" w:cs="Arial"/>
          <w:b/>
          <w:bCs/>
          <w:sz w:val="20"/>
          <w:szCs w:val="20"/>
          <w:lang w:eastAsia="zh-CN"/>
        </w:rPr>
        <w:t>por item</w:t>
      </w:r>
      <w:r w:rsidRPr="007D43FD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AEB3637" w14:textId="77777777" w:rsidR="00AF663C" w:rsidRPr="007D43FD" w:rsidRDefault="00AF663C">
      <w:pPr>
        <w:rPr>
          <w:rFonts w:ascii="Verdana" w:hAnsi="Verdana" w:cs="Arial"/>
          <w:sz w:val="20"/>
          <w:u w:val="single"/>
        </w:rPr>
      </w:pPr>
    </w:p>
    <w:p w14:paraId="0C8BD4D8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6B71156B" w14:textId="77777777" w:rsidR="00AF663C" w:rsidRPr="007D43F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Arial"/>
          <w:sz w:val="20"/>
          <w:szCs w:val="20"/>
        </w:rPr>
        <w:t xml:space="preserve">2.1. </w:t>
      </w:r>
      <w:r w:rsidRPr="007D43FD">
        <w:rPr>
          <w:rFonts w:ascii="Verdana" w:hAnsi="Verdana" w:cs="Arial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6C4F977D" w14:textId="77777777" w:rsidR="00AF663C" w:rsidRPr="007D43F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Arial"/>
          <w:sz w:val="20"/>
          <w:szCs w:val="20"/>
          <w:lang w:eastAsia="en-US"/>
        </w:rPr>
        <w:lastRenderedPageBreak/>
        <w:t xml:space="preserve">2.2. </w:t>
      </w:r>
      <w:r w:rsidRPr="007D43FD">
        <w:rPr>
          <w:rFonts w:ascii="Verdana" w:hAnsi="Verdana" w:cs="Arial"/>
          <w:sz w:val="20"/>
          <w:szCs w:val="20"/>
          <w:lang w:eastAsia="zh-CN"/>
        </w:rPr>
        <w:t>A aquisição dos equipamentos tem por objetivo melhorar as condições de atendimento do equipamento socioassistencial e também substituir equipamentos em desuso e obsoletos;</w:t>
      </w:r>
    </w:p>
    <w:p w14:paraId="44738CB9" w14:textId="77777777" w:rsidR="00AF663C" w:rsidRPr="007D43F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Arial"/>
          <w:sz w:val="20"/>
          <w:szCs w:val="20"/>
          <w:lang w:eastAsia="zh-CN"/>
        </w:rPr>
        <w:t xml:space="preserve">2.3. Todos os equipamentos e materiais solicitados neste processo foram inseridos na programação da emenda e sua aquisição se torna obrigatória sob pena de devolução do recurso financeiro. </w:t>
      </w:r>
    </w:p>
    <w:p w14:paraId="1FEA67DB" w14:textId="77777777" w:rsidR="00AF663C" w:rsidRPr="007D43FD" w:rsidRDefault="00AF663C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  <w:lang w:eastAsia="zh-CN"/>
        </w:rPr>
      </w:pPr>
    </w:p>
    <w:p w14:paraId="7E9EFD71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346DE3CB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3.1 A solução a ser adotada consiste na aquisição de </w:t>
      </w:r>
      <w:r w:rsidRPr="007D43FD">
        <w:rPr>
          <w:rFonts w:ascii="Verdana" w:hAnsi="Verdana" w:cs="Arial"/>
          <w:sz w:val="20"/>
          <w:lang w:eastAsia="zh-CN"/>
        </w:rPr>
        <w:t>eletrodomésticos</w:t>
      </w:r>
      <w:r w:rsidRPr="007D43FD">
        <w:rPr>
          <w:rFonts w:ascii="Verdana" w:hAnsi="Verdana" w:cs="Arial"/>
          <w:sz w:val="20"/>
        </w:rPr>
        <w:t xml:space="preserve"> para o CRAS, a fim de cumprir emenda parlamentar federal em sua integralidade.</w:t>
      </w:r>
    </w:p>
    <w:p w14:paraId="76C8B37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3.2. Os </w:t>
      </w:r>
      <w:r w:rsidRPr="007D43FD">
        <w:rPr>
          <w:rFonts w:ascii="Verdana" w:hAnsi="Verdana" w:cs="Arial"/>
          <w:sz w:val="20"/>
          <w:lang w:eastAsia="zh-CN"/>
        </w:rPr>
        <w:t>materiais</w:t>
      </w:r>
      <w:r w:rsidRPr="007D43FD">
        <w:rPr>
          <w:rFonts w:ascii="Verdana" w:hAnsi="Verdana" w:cs="Arial"/>
          <w:sz w:val="20"/>
        </w:rPr>
        <w:t xml:space="preserve"> deverão ser </w:t>
      </w:r>
      <w:r w:rsidRPr="007D43FD">
        <w:rPr>
          <w:rFonts w:ascii="Verdana" w:hAnsi="Verdana" w:cs="Arial"/>
          <w:sz w:val="20"/>
          <w:lang w:eastAsia="zh-CN"/>
        </w:rPr>
        <w:t>entregues</w:t>
      </w:r>
      <w:r w:rsidRPr="007D43FD">
        <w:rPr>
          <w:rFonts w:ascii="Verdana" w:hAnsi="Verdana" w:cs="Arial"/>
          <w:sz w:val="20"/>
        </w:rPr>
        <w:t xml:space="preserve"> respeitando as seguintes tarefas:</w:t>
      </w:r>
    </w:p>
    <w:p w14:paraId="0C98E7F2" w14:textId="77777777" w:rsidR="00AF663C" w:rsidRPr="007D43FD" w:rsidRDefault="00000000">
      <w:pPr>
        <w:widowControl w:val="0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  <w:lang w:eastAsia="zh-CN"/>
        </w:rPr>
        <w:t>Transporte e logística dos produtos até o local de entrega;</w:t>
      </w:r>
    </w:p>
    <w:p w14:paraId="6106E5FC" w14:textId="77777777" w:rsidR="00AF663C" w:rsidRPr="007D43FD" w:rsidRDefault="00000000">
      <w:pPr>
        <w:widowControl w:val="0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  <w:lang w:eastAsia="zh-CN"/>
        </w:rPr>
        <w:t>Obedecer Ao prazo de entrega determinado;</w:t>
      </w:r>
    </w:p>
    <w:p w14:paraId="60B1E1CA" w14:textId="77777777" w:rsidR="00AF663C" w:rsidRPr="007D43FD" w:rsidRDefault="00000000">
      <w:pPr>
        <w:widowControl w:val="0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  <w:lang w:eastAsia="zh-CN"/>
        </w:rPr>
        <w:t>Entregar os materiais em prefeitas condições de uso;</w:t>
      </w:r>
    </w:p>
    <w:p w14:paraId="232FFC25" w14:textId="77777777" w:rsidR="00AF663C" w:rsidRPr="007D43FD" w:rsidRDefault="00000000">
      <w:pPr>
        <w:widowControl w:val="0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  <w:lang w:eastAsia="zh-CN"/>
        </w:rPr>
        <w:t>Realizar a troca do produto, em caso de danos, dentro do prazo determinado.</w:t>
      </w:r>
    </w:p>
    <w:p w14:paraId="02E8D14A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3.3.</w:t>
      </w:r>
      <w:r w:rsidRPr="007D43FD">
        <w:rPr>
          <w:rFonts w:ascii="Verdana" w:hAnsi="Verdana"/>
          <w:sz w:val="20"/>
        </w:rPr>
        <w:t xml:space="preserve"> </w:t>
      </w:r>
      <w:r w:rsidRPr="007D43FD">
        <w:rPr>
          <w:rFonts w:ascii="Verdana" w:eastAsia="Arial" w:hAnsi="Verdana" w:cs="Arial"/>
          <w:sz w:val="20"/>
        </w:rPr>
        <w:t>As especificações dos produtos que estão contidas no Estudo Técnico Preliminar, conforme solicitação de compras em anexo, estão de acordo com os padrões existentes no mercado.</w:t>
      </w:r>
    </w:p>
    <w:p w14:paraId="38B1C00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3.7. </w:t>
      </w:r>
      <w:r w:rsidRPr="007D43FD">
        <w:rPr>
          <w:rFonts w:ascii="Verdana" w:hAnsi="Verdana" w:cs="Arial"/>
          <w:sz w:val="20"/>
        </w:rPr>
        <w:t>A aquisição deverá obedecer, no que couber, ao disposto na Lei n.º 14.133/2021 e suas alterações.</w:t>
      </w:r>
    </w:p>
    <w:p w14:paraId="16218719" w14:textId="77777777" w:rsidR="00AF663C" w:rsidRPr="007D43FD" w:rsidRDefault="00AF663C">
      <w:pPr>
        <w:jc w:val="both"/>
        <w:rPr>
          <w:rFonts w:ascii="Verdana" w:hAnsi="Verdana"/>
          <w:sz w:val="20"/>
        </w:rPr>
      </w:pPr>
    </w:p>
    <w:p w14:paraId="1F48826E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3BC08037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4.1. Na </w:t>
      </w:r>
      <w:r w:rsidRPr="007D43FD">
        <w:rPr>
          <w:rFonts w:ascii="Verdana" w:hAnsi="Verdana" w:cs="Arial"/>
          <w:sz w:val="20"/>
          <w:lang w:eastAsia="zh-CN"/>
        </w:rPr>
        <w:t>entrega dos produtos</w:t>
      </w:r>
      <w:r w:rsidRPr="007D43FD">
        <w:rPr>
          <w:rFonts w:ascii="Verdana" w:hAnsi="Verdana" w:cs="Arial"/>
          <w:sz w:val="20"/>
        </w:rPr>
        <w:t>, a CONTRATADA deve:</w:t>
      </w:r>
    </w:p>
    <w:p w14:paraId="6303980B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a) Fornecer os itens em perfeitas condições de uso, sem nenhuma avaria que comprometa a sua qualidade</w:t>
      </w:r>
    </w:p>
    <w:p w14:paraId="1BECC493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b) </w:t>
      </w:r>
      <w:r w:rsidRPr="007D43FD">
        <w:rPr>
          <w:rFonts w:ascii="Verdana" w:hAnsi="Verdana" w:cs="Arial"/>
          <w:sz w:val="20"/>
          <w:lang w:eastAsia="zh-CN"/>
        </w:rPr>
        <w:t>Fornecer os itens conforme a cotação de preços</w:t>
      </w:r>
      <w:r w:rsidRPr="007D43FD">
        <w:rPr>
          <w:rFonts w:ascii="Verdana" w:hAnsi="Verdana" w:cs="Arial"/>
          <w:sz w:val="20"/>
        </w:rPr>
        <w:t xml:space="preserve">. </w:t>
      </w:r>
    </w:p>
    <w:p w14:paraId="653E086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c) </w:t>
      </w:r>
      <w:r w:rsidRPr="007D43FD">
        <w:rPr>
          <w:rFonts w:ascii="Verdana" w:hAnsi="Verdana" w:cs="Arial"/>
          <w:sz w:val="20"/>
          <w:lang w:eastAsia="zh-CN"/>
        </w:rPr>
        <w:t>realizar a entrega dos produtos dentro do prazo determinado, sendo de sua total responsabilidade o custo com a logística</w:t>
      </w:r>
      <w:r w:rsidRPr="007D43FD">
        <w:rPr>
          <w:rFonts w:ascii="Verdana" w:hAnsi="Verdana" w:cs="Arial"/>
          <w:sz w:val="20"/>
        </w:rPr>
        <w:t xml:space="preserve">. </w:t>
      </w:r>
    </w:p>
    <w:p w14:paraId="17D63350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d) Cotar e fornecer produtos de qualidade e que sejam próprios para o uso a que se destinam.</w:t>
      </w:r>
    </w:p>
    <w:p w14:paraId="0F7B454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e) Realizar substituição dos </w:t>
      </w:r>
      <w:r w:rsidRPr="007D43FD">
        <w:rPr>
          <w:rFonts w:ascii="Verdana" w:hAnsi="Verdana" w:cs="Arial"/>
          <w:sz w:val="20"/>
          <w:lang w:eastAsia="zh-CN"/>
        </w:rPr>
        <w:t>produtos que foram entregues danificados em até 05 dias, se for o caso.</w:t>
      </w:r>
    </w:p>
    <w:p w14:paraId="071C8324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  <w:lang w:eastAsia="zh-CN"/>
        </w:rPr>
        <w:t>4.2. Manter a garantia dos produtos por um ano no mínimo, ou a garantia do fabricante.</w:t>
      </w:r>
    </w:p>
    <w:p w14:paraId="6BDFBC37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b/>
          <w:bCs/>
          <w:sz w:val="20"/>
        </w:rPr>
        <w:t>4.2. Da qualificação técnica.</w:t>
      </w:r>
    </w:p>
    <w:p w14:paraId="01447668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 w:rsidRPr="007D43FD">
        <w:rPr>
          <w:rFonts w:ascii="Verdana" w:hAnsi="Verdana"/>
          <w:sz w:val="20"/>
          <w:lang w:eastAsia="zh-CN"/>
        </w:rPr>
        <w:t>aquisição</w:t>
      </w:r>
      <w:r w:rsidRPr="007D43FD">
        <w:rPr>
          <w:rFonts w:ascii="Verdana" w:hAnsi="Verdana"/>
          <w:sz w:val="20"/>
        </w:rPr>
        <w:t>.</w:t>
      </w:r>
    </w:p>
    <w:p w14:paraId="3A7F20F7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4.2.2. Registro da pessoa jurídica (CONTRATADA) nos órgãos competentes e Conselho Regional da classe, se for o caso.</w:t>
      </w:r>
    </w:p>
    <w:p w14:paraId="3A206B83" w14:textId="77777777" w:rsidR="00AF663C" w:rsidRPr="007D43FD" w:rsidRDefault="00AF663C">
      <w:pPr>
        <w:jc w:val="both"/>
        <w:rPr>
          <w:rFonts w:ascii="Verdana" w:hAnsi="Verdana"/>
          <w:sz w:val="20"/>
        </w:rPr>
      </w:pPr>
    </w:p>
    <w:p w14:paraId="08C96659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color w:val="auto"/>
          <w:sz w:val="20"/>
          <w:szCs w:val="20"/>
        </w:rPr>
        <w:lastRenderedPageBreak/>
        <w:t xml:space="preserve">5. MODELO DE EXECUÇÃO CONTRATUAL </w:t>
      </w:r>
    </w:p>
    <w:p w14:paraId="31680B12" w14:textId="77777777" w:rsidR="00AF663C" w:rsidRPr="007D43FD" w:rsidRDefault="00000000">
      <w:pPr>
        <w:pStyle w:val="PargrafodaLista"/>
        <w:tabs>
          <w:tab w:val="left" w:pos="0"/>
          <w:tab w:val="left" w:pos="450"/>
        </w:tabs>
        <w:spacing w:line="360" w:lineRule="auto"/>
        <w:ind w:left="0" w:firstLine="57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Times New Roman"/>
          <w:iCs/>
          <w:sz w:val="20"/>
          <w:szCs w:val="20"/>
        </w:rPr>
        <w:t>5.1.</w:t>
      </w:r>
      <w:r w:rsidRPr="007D43FD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7D43FD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7D43FD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7D43FD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7D43FD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7D43FD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7D43FD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15 (quinze) dias corridos para a entrega, dispensada a formalização de contrato, sendo este substituído pela emissão da nota de </w:t>
      </w:r>
      <w:proofErr w:type="gramStart"/>
      <w:r w:rsidRPr="007D43FD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empenho </w:t>
      </w:r>
      <w:r w:rsidRPr="007D43FD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  <w:proofErr w:type="gramEnd"/>
    </w:p>
    <w:p w14:paraId="7F7D87DA" w14:textId="77777777" w:rsidR="00AF663C" w:rsidRPr="007D43FD" w:rsidRDefault="00000000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5.2. O objeto deverá ser entregue no seguinte endereço:</w:t>
      </w:r>
    </w:p>
    <w:p w14:paraId="0DD1BFFE" w14:textId="77777777" w:rsidR="00AF663C" w:rsidRPr="007D43FD" w:rsidRDefault="00000000">
      <w:pPr>
        <w:tabs>
          <w:tab w:val="left" w:pos="0"/>
        </w:tabs>
        <w:spacing w:line="360" w:lineRule="auto"/>
        <w:ind w:left="510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Departamento de Almoxarifado Central da Prefeitura Municipal de São Gabriel da Palha.</w:t>
      </w:r>
    </w:p>
    <w:p w14:paraId="42BF283F" w14:textId="77777777" w:rsidR="00AF663C" w:rsidRPr="007D43FD" w:rsidRDefault="00000000">
      <w:pPr>
        <w:tabs>
          <w:tab w:val="left" w:pos="0"/>
        </w:tabs>
        <w:spacing w:line="360" w:lineRule="auto"/>
        <w:ind w:left="510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Praça Vicente Glazar, 159, Bairro Glória.</w:t>
      </w:r>
    </w:p>
    <w:p w14:paraId="3A77E2D6" w14:textId="77777777" w:rsidR="00AF663C" w:rsidRPr="007D43FD" w:rsidRDefault="00000000">
      <w:pPr>
        <w:tabs>
          <w:tab w:val="left" w:pos="0"/>
        </w:tabs>
        <w:spacing w:line="360" w:lineRule="auto"/>
        <w:ind w:left="510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São Gabriel da Palha – ES, Cep. 29.780-000.</w:t>
      </w:r>
    </w:p>
    <w:p w14:paraId="2445FF70" w14:textId="77777777" w:rsidR="00AF663C" w:rsidRPr="007D43FD" w:rsidRDefault="00000000">
      <w:pPr>
        <w:tabs>
          <w:tab w:val="left" w:pos="508"/>
        </w:tabs>
        <w:spacing w:line="360" w:lineRule="auto"/>
        <w:ind w:left="510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Telefone de contato: (27</w:t>
      </w:r>
      <w:proofErr w:type="gramStart"/>
      <w:r w:rsidRPr="007D43FD">
        <w:rPr>
          <w:rFonts w:ascii="Verdana" w:hAnsi="Verdana"/>
          <w:sz w:val="20"/>
        </w:rPr>
        <w:t>) )</w:t>
      </w:r>
      <w:proofErr w:type="gramEnd"/>
      <w:r w:rsidRPr="007D43FD">
        <w:rPr>
          <w:rFonts w:ascii="Verdana" w:hAnsi="Verdana"/>
          <w:sz w:val="20"/>
        </w:rPr>
        <w:t xml:space="preserve"> 99975-6571</w:t>
      </w:r>
    </w:p>
    <w:p w14:paraId="2C654168" w14:textId="77777777" w:rsidR="00AF663C" w:rsidRPr="007D43FD" w:rsidRDefault="00000000">
      <w:pPr>
        <w:tabs>
          <w:tab w:val="left" w:pos="508"/>
        </w:tabs>
        <w:spacing w:line="360" w:lineRule="auto"/>
        <w:ind w:left="510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E-mail: assistenciassgp@gmail.com</w:t>
      </w:r>
    </w:p>
    <w:p w14:paraId="438B04D4" w14:textId="77777777" w:rsidR="00AF663C" w:rsidRPr="007D43FD" w:rsidRDefault="00000000">
      <w:pPr>
        <w:tabs>
          <w:tab w:val="left" w:pos="508"/>
        </w:tabs>
        <w:spacing w:line="360" w:lineRule="auto"/>
        <w:ind w:left="510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Responsável: Secretaria Municipal de Assistência, Desenvolvimento Social e Família.</w:t>
      </w:r>
    </w:p>
    <w:p w14:paraId="47450EE2" w14:textId="77777777" w:rsidR="00AF663C" w:rsidRPr="007D43FD" w:rsidRDefault="00000000">
      <w:pPr>
        <w:pStyle w:val="Nivel2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7D43FD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7D43FD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7D43FD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7D43FD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F58D416" w14:textId="77777777" w:rsidR="00AF663C" w:rsidRPr="007D43FD" w:rsidRDefault="00000000">
      <w:pPr>
        <w:pStyle w:val="Nivel2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color w:val="auto"/>
          <w:sz w:val="20"/>
          <w:szCs w:val="20"/>
        </w:rPr>
        <w:t>5.4.</w:t>
      </w:r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</w:t>
      </w:r>
      <w:proofErr w:type="gramStart"/>
      <w:r w:rsidRPr="007D43FD">
        <w:rPr>
          <w:rFonts w:ascii="Verdana" w:hAnsi="Verdana" w:cs="Times New Roman"/>
          <w:bCs/>
          <w:color w:val="auto"/>
          <w:sz w:val="20"/>
          <w:szCs w:val="20"/>
        </w:rPr>
        <w:t>responsável  do</w:t>
      </w:r>
      <w:proofErr w:type="gramEnd"/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4DCD1D9E" w14:textId="77777777" w:rsidR="00AF663C" w:rsidRPr="007D43FD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/>
          <w:sz w:val="20"/>
          <w:szCs w:val="20"/>
        </w:rPr>
        <w:t xml:space="preserve">5.5. A conferência </w:t>
      </w:r>
      <w:r w:rsidRPr="007D43FD">
        <w:rPr>
          <w:rFonts w:ascii="Verdana" w:eastAsia="Times New Roman" w:hAnsi="Verdana" w:cs="Times New Roman"/>
          <w:sz w:val="20"/>
          <w:szCs w:val="20"/>
        </w:rPr>
        <w:t>dos itens</w:t>
      </w:r>
      <w:r w:rsidRPr="007D43FD">
        <w:rPr>
          <w:rFonts w:ascii="Verdana" w:hAnsi="Verdana"/>
          <w:sz w:val="20"/>
          <w:szCs w:val="20"/>
        </w:rPr>
        <w:t xml:space="preserve"> deverá ser acompanhada por um servidor </w:t>
      </w:r>
      <w:r w:rsidRPr="007D43FD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7D43FD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50F61721" w14:textId="77777777" w:rsidR="00AF663C" w:rsidRPr="007D43FD" w:rsidRDefault="00000000">
      <w:pPr>
        <w:pStyle w:val="Nivel2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color w:val="auto"/>
          <w:sz w:val="20"/>
          <w:szCs w:val="20"/>
        </w:rPr>
        <w:t>5.6.</w:t>
      </w:r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7D43FD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7D43FD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0BE239F0" w14:textId="77777777" w:rsidR="00AF663C" w:rsidRPr="007D43FD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/>
          <w:sz w:val="20"/>
          <w:szCs w:val="20"/>
        </w:rPr>
        <w:t>5.7.</w:t>
      </w:r>
      <w:r w:rsidRPr="007D43FD">
        <w:rPr>
          <w:rFonts w:ascii="Verdana" w:hAnsi="Verdana"/>
          <w:b/>
          <w:bCs/>
          <w:sz w:val="20"/>
          <w:szCs w:val="20"/>
        </w:rPr>
        <w:t xml:space="preserve"> </w:t>
      </w:r>
      <w:r w:rsidRPr="007D43FD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7D43FD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0D563B7" w14:textId="77777777" w:rsidR="00AF663C" w:rsidRPr="007D43FD" w:rsidRDefault="00000000">
      <w:pPr>
        <w:pStyle w:val="Nivel2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155F0773" w14:textId="77777777" w:rsidR="00AF663C" w:rsidRPr="007D43FD" w:rsidRDefault="00AF663C">
      <w:pPr>
        <w:pStyle w:val="Nivel2"/>
        <w:spacing w:before="0" w:after="0" w:line="240" w:lineRule="auto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79AD8172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104BE060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b/>
          <w:bCs/>
          <w:sz w:val="20"/>
        </w:rPr>
        <w:t>6.1. ROTINAS DE FISCALIZAÇÃO CONTRATUAL</w:t>
      </w:r>
    </w:p>
    <w:p w14:paraId="49EB7899" w14:textId="77777777" w:rsidR="00AF663C" w:rsidRPr="007D43FD" w:rsidRDefault="00000000">
      <w:pPr>
        <w:pStyle w:val="Nivel2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/>
          <w:color w:val="auto"/>
          <w:sz w:val="20"/>
          <w:szCs w:val="20"/>
        </w:rPr>
        <w:t xml:space="preserve">6.1.1. </w:t>
      </w:r>
      <w:r w:rsidRPr="007D43FD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697E687C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317B5442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lastRenderedPageBreak/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635C4170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6547613E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7E6A7584" w14:textId="77777777" w:rsidR="00AF663C" w:rsidRPr="007D43FD" w:rsidRDefault="00000000">
      <w:pPr>
        <w:pStyle w:val="Nivel2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color w:val="auto"/>
          <w:sz w:val="20"/>
          <w:szCs w:val="20"/>
        </w:rPr>
        <w:t xml:space="preserve"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</w:t>
      </w:r>
      <w:proofErr w:type="gramStart"/>
      <w:r w:rsidRPr="007D43FD">
        <w:rPr>
          <w:rFonts w:ascii="Verdana" w:hAnsi="Verdana" w:cs="Times New Roman"/>
          <w:color w:val="auto"/>
          <w:sz w:val="20"/>
          <w:szCs w:val="20"/>
        </w:rPr>
        <w:t>Fazenda  Municipal</w:t>
      </w:r>
      <w:proofErr w:type="gramEnd"/>
      <w:r w:rsidRPr="007D43FD">
        <w:rPr>
          <w:rFonts w:ascii="Verdana" w:hAnsi="Verdana" w:cs="Times New Roman"/>
          <w:color w:val="auto"/>
          <w:sz w:val="20"/>
          <w:szCs w:val="20"/>
        </w:rPr>
        <w:t xml:space="preserve"> do domicílio ou sede do licitante ou outra equivalente na forma da Lei que deverão ser validadas pela secretaria requerente ou fiscal de contrato.</w:t>
      </w:r>
    </w:p>
    <w:p w14:paraId="552B3BAB" w14:textId="77777777" w:rsidR="00AF663C" w:rsidRPr="007D43FD" w:rsidRDefault="00AF663C">
      <w:pPr>
        <w:pStyle w:val="Nivel2"/>
        <w:spacing w:before="0" w:after="0" w:line="240" w:lineRule="auto"/>
        <w:rPr>
          <w:rFonts w:ascii="Verdana" w:hAnsi="Verdana" w:cs="Times New Roman"/>
          <w:iCs/>
          <w:color w:val="auto"/>
          <w:sz w:val="20"/>
          <w:szCs w:val="20"/>
        </w:rPr>
      </w:pPr>
    </w:p>
    <w:p w14:paraId="769CEC8E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7D2BF0D4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7D43FD">
        <w:rPr>
          <w:rFonts w:ascii="Verdana" w:hAnsi="Verdana"/>
          <w:iCs/>
          <w:sz w:val="20"/>
        </w:rPr>
        <w:t>que culminará com a seleção da proposta de menor preço por item.</w:t>
      </w:r>
    </w:p>
    <w:p w14:paraId="19C2EEED" w14:textId="77777777" w:rsidR="00AF663C" w:rsidRPr="007D43FD" w:rsidRDefault="00AF663C">
      <w:pPr>
        <w:jc w:val="both"/>
        <w:rPr>
          <w:rFonts w:ascii="Verdana" w:hAnsi="Verdana"/>
          <w:sz w:val="20"/>
        </w:rPr>
      </w:pPr>
    </w:p>
    <w:p w14:paraId="6654C1F4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b/>
          <w:bCs/>
          <w:iCs/>
          <w:sz w:val="20"/>
        </w:rPr>
        <w:t>8. DAS SANÇÕES</w:t>
      </w:r>
    </w:p>
    <w:p w14:paraId="5CA18EE5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3CF3DE8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8.1.1. Dar causa à inexecução parcial do contrato.</w:t>
      </w:r>
    </w:p>
    <w:p w14:paraId="72ADAE9F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0C10FD14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8.1.3. Dar causa à inexecução total;</w:t>
      </w:r>
    </w:p>
    <w:p w14:paraId="02C9B0BA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8.1.4. Deixar de entregar a documentação exigida para o certame.</w:t>
      </w:r>
    </w:p>
    <w:p w14:paraId="0E8D757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63E0EC7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46DB8617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6EB3EE6E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07CED625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24F9F760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2493DE9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 xml:space="preserve">8.1.10.1. Considera-se comportamento inidôneo, entre outros, a declaração falsa quanto às condições de participação, quanto ao enquadramento como ME/EPP ou o conluio entre os </w:t>
      </w:r>
      <w:r w:rsidRPr="007D43FD">
        <w:rPr>
          <w:rFonts w:ascii="Verdana" w:hAnsi="Verdana"/>
          <w:iCs/>
          <w:sz w:val="20"/>
        </w:rPr>
        <w:lastRenderedPageBreak/>
        <w:t>fornecedores, em qualquer momento da dispensa/licitação, mesmo após o encerramento da fase de lances.</w:t>
      </w:r>
    </w:p>
    <w:p w14:paraId="57D0047A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6248952F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15901640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53B2577C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7BD31FC3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6D76755F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ab/>
      </w:r>
      <w:r w:rsidRPr="007D43FD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7481AF53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ab/>
      </w:r>
      <w:r w:rsidRPr="007D43FD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2E30000F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ab/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027F1180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FCF0B0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8.3. Na aplicação das sanções serão considerados:</w:t>
      </w:r>
    </w:p>
    <w:p w14:paraId="24E6055A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8.3.1. A natureza e a gravidade da infração cometida.</w:t>
      </w:r>
    </w:p>
    <w:p w14:paraId="27680BF6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8.3.2. As peculiaridades do caso concreto.</w:t>
      </w:r>
    </w:p>
    <w:p w14:paraId="5D9FB408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8.3.3. As circunstâncias agravantes ou atenuantes.</w:t>
      </w:r>
    </w:p>
    <w:p w14:paraId="52CA84A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8.3.4. Os danos que dela provierem para a Administração Pública.</w:t>
      </w:r>
    </w:p>
    <w:p w14:paraId="3E50BEA9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3AAF1CC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AEEFD44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D76FBC8" w14:textId="77777777" w:rsidR="00AF663C" w:rsidRPr="007D43FD" w:rsidRDefault="00AF663C">
      <w:pPr>
        <w:jc w:val="both"/>
        <w:rPr>
          <w:rFonts w:ascii="Verdana" w:hAnsi="Verdana"/>
          <w:sz w:val="20"/>
        </w:rPr>
      </w:pPr>
    </w:p>
    <w:p w14:paraId="08A61F05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b/>
          <w:bCs/>
          <w:sz w:val="20"/>
        </w:rPr>
        <w:t>9. CRITÉRIOS DE PAGAMENTO</w:t>
      </w:r>
    </w:p>
    <w:p w14:paraId="6800C3E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  <w:lang w:eastAsia="en-US"/>
        </w:rPr>
        <w:t>9.1</w:t>
      </w:r>
      <w:r w:rsidRPr="007D43FD">
        <w:rPr>
          <w:rFonts w:ascii="Verdana" w:hAnsi="Verdana"/>
          <w:b/>
          <w:bCs/>
          <w:sz w:val="20"/>
          <w:lang w:eastAsia="en-US"/>
        </w:rPr>
        <w:t>.</w:t>
      </w:r>
      <w:r w:rsidRPr="007D43FD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00695563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7D43FD">
          <w:rPr>
            <w:rFonts w:ascii="Verdana" w:hAnsi="Verdana"/>
            <w:sz w:val="20"/>
          </w:rPr>
          <w:t xml:space="preserve">inciso II do art. 75 da Lei nº 14.133, de </w:t>
        </w:r>
      </w:hyperlink>
      <w:r w:rsidRPr="007D43FD">
        <w:rPr>
          <w:rFonts w:ascii="Verdana" w:hAnsi="Verdana"/>
          <w:sz w:val="20"/>
        </w:rPr>
        <w:t>2021.</w:t>
      </w:r>
    </w:p>
    <w:p w14:paraId="63FD54DC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08AD67F9" w14:textId="77777777" w:rsidR="00AF663C" w:rsidRPr="007D43FD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O prazo de validade;</w:t>
      </w:r>
    </w:p>
    <w:p w14:paraId="7F7A7A78" w14:textId="77777777" w:rsidR="00AF663C" w:rsidRPr="007D43FD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A data da emissão; </w:t>
      </w:r>
    </w:p>
    <w:p w14:paraId="18B94495" w14:textId="77777777" w:rsidR="00AF663C" w:rsidRPr="007D43FD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Os dados do contrato e do órgão contratante; </w:t>
      </w:r>
    </w:p>
    <w:p w14:paraId="1688CCB1" w14:textId="77777777" w:rsidR="00AF663C" w:rsidRPr="007D43FD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O período respectivo de execução do contrato; </w:t>
      </w:r>
    </w:p>
    <w:p w14:paraId="19215D7F" w14:textId="77777777" w:rsidR="00AF663C" w:rsidRPr="007D43FD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O valor a pagar; e </w:t>
      </w:r>
    </w:p>
    <w:p w14:paraId="300C97A5" w14:textId="77777777" w:rsidR="00AF663C" w:rsidRPr="007D43FD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Eventual destaque do valor de retenções tributárias cabíveis.</w:t>
      </w:r>
    </w:p>
    <w:p w14:paraId="6E226BDB" w14:textId="77777777" w:rsidR="00AF663C" w:rsidRPr="007D43FD" w:rsidRDefault="00000000">
      <w:p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990A55F" w14:textId="77777777" w:rsidR="00AF663C" w:rsidRPr="007D43FD" w:rsidRDefault="00000000">
      <w:pPr>
        <w:tabs>
          <w:tab w:val="left" w:pos="109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9.5.</w:t>
      </w:r>
      <w:r w:rsidRPr="007D43FD">
        <w:rPr>
          <w:rFonts w:ascii="Verdana" w:hAnsi="Verdana"/>
          <w:b/>
          <w:bCs/>
          <w:sz w:val="20"/>
        </w:rPr>
        <w:t xml:space="preserve"> </w:t>
      </w:r>
      <w:r w:rsidRPr="007D43FD">
        <w:rPr>
          <w:rFonts w:ascii="Verdana" w:hAnsi="Verdana"/>
          <w:sz w:val="20"/>
        </w:rPr>
        <w:t>A</w:t>
      </w:r>
      <w:r w:rsidRPr="007D43F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7D43FD">
        <w:rPr>
          <w:rStyle w:val="InternetLink"/>
          <w:rFonts w:ascii="Verdana" w:hAnsi="Verdana"/>
          <w:color w:val="auto"/>
          <w:sz w:val="20"/>
          <w:lang w:eastAsia="en-US"/>
        </w:rPr>
        <w:t>.</w:t>
      </w:r>
    </w:p>
    <w:p w14:paraId="7D250E3E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11A04D79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9.7.</w:t>
      </w:r>
      <w:r w:rsidRPr="007D43FD">
        <w:rPr>
          <w:rFonts w:ascii="Verdana" w:hAnsi="Verdana"/>
          <w:b/>
          <w:bCs/>
          <w:sz w:val="20"/>
        </w:rPr>
        <w:t xml:space="preserve"> </w:t>
      </w:r>
      <w:r w:rsidRPr="007D43FD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4DC8D2A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2C4542C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 9.9.</w:t>
      </w:r>
      <w:r w:rsidRPr="007D43FD">
        <w:rPr>
          <w:rFonts w:ascii="Verdana" w:hAnsi="Verdana"/>
          <w:b/>
          <w:bCs/>
          <w:sz w:val="20"/>
        </w:rPr>
        <w:t xml:space="preserve"> </w:t>
      </w:r>
      <w:r w:rsidRPr="007D43FD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781EBEE6" w14:textId="77777777" w:rsidR="00AF663C" w:rsidRPr="007D43FD" w:rsidRDefault="00000000">
      <w:p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7D43F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7D43F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E8E871F" w14:textId="77777777" w:rsidR="00AF663C" w:rsidRPr="007D43FD" w:rsidRDefault="00000000">
      <w:p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  <w:lang w:eastAsia="en-US"/>
        </w:rPr>
        <w:t xml:space="preserve">9.11. Conforme Decreto Municipal nº 3.86/2023 será retido o Imposto de Renda na Fonte nos pagamentos efetuados por Órgãos, Autarquias e Fundações </w:t>
      </w:r>
      <w:proofErr w:type="gramStart"/>
      <w:r w:rsidRPr="007D43FD">
        <w:rPr>
          <w:rFonts w:ascii="Verdana" w:hAnsi="Verdana"/>
          <w:sz w:val="20"/>
          <w:lang w:eastAsia="en-US"/>
        </w:rPr>
        <w:t>instituídas  e</w:t>
      </w:r>
      <w:proofErr w:type="gramEnd"/>
      <w:r w:rsidRPr="007D43FD">
        <w:rPr>
          <w:rFonts w:ascii="Verdana" w:hAnsi="Verdana"/>
          <w:sz w:val="20"/>
          <w:lang w:eastAsia="en-US"/>
        </w:rPr>
        <w:t xml:space="preserve"> mantidas pelo </w:t>
      </w:r>
      <w:r w:rsidRPr="007D43FD">
        <w:rPr>
          <w:rFonts w:ascii="Verdana" w:hAnsi="Verdana"/>
          <w:sz w:val="20"/>
          <w:lang w:eastAsia="en-US"/>
        </w:rPr>
        <w:lastRenderedPageBreak/>
        <w:t>Município de São Gabriel da Palha a pessoas jurídicas pelo fornecimento de bens e prestação de serviços.</w:t>
      </w:r>
    </w:p>
    <w:p w14:paraId="4CE29CFB" w14:textId="77777777" w:rsidR="00AF663C" w:rsidRPr="007D43FD" w:rsidRDefault="00AF663C">
      <w:pPr>
        <w:jc w:val="both"/>
        <w:rPr>
          <w:rFonts w:ascii="Verdana" w:hAnsi="Verdana" w:cs="Arial"/>
          <w:b/>
          <w:sz w:val="20"/>
          <w:u w:val="single"/>
        </w:rPr>
      </w:pPr>
    </w:p>
    <w:p w14:paraId="2CAD3887" w14:textId="77777777" w:rsidR="00AF663C" w:rsidRPr="007D43FD" w:rsidRDefault="00000000">
      <w:pPr>
        <w:suppressAutoHyphens w:val="0"/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sz w:val="20"/>
        </w:rPr>
        <w:t>10. RESULTADOS PRETENDIDOS COM A CONTRATAÇÃO</w:t>
      </w:r>
    </w:p>
    <w:p w14:paraId="0C5E69BD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bCs/>
          <w:sz w:val="20"/>
        </w:rPr>
        <w:t xml:space="preserve">10.1 </w:t>
      </w:r>
      <w:proofErr w:type="gramStart"/>
      <w:r w:rsidRPr="007D43FD">
        <w:rPr>
          <w:rFonts w:ascii="Verdana" w:hAnsi="Verdana" w:cs="Arial"/>
          <w:sz w:val="20"/>
        </w:rPr>
        <w:t>Os resultados pretendidos com a contratação tem</w:t>
      </w:r>
      <w:proofErr w:type="gramEnd"/>
      <w:r w:rsidRPr="007D43FD">
        <w:rPr>
          <w:rFonts w:ascii="Verdana" w:hAnsi="Verdana" w:cs="Arial"/>
          <w:sz w:val="20"/>
        </w:rPr>
        <w:t xml:space="preserve"> como proporcionar o acesso ao uso de equipamentos modernos </w:t>
      </w:r>
      <w:r w:rsidRPr="007D43FD">
        <w:rPr>
          <w:rFonts w:ascii="Verdana" w:hAnsi="Verdana" w:cs="Arial"/>
          <w:sz w:val="20"/>
          <w:lang w:eastAsia="zh-CN"/>
        </w:rPr>
        <w:t>e substituição de equipamentos em desuso, com defeito e ferramentas de suporte.</w:t>
      </w:r>
    </w:p>
    <w:p w14:paraId="1D0B3135" w14:textId="77777777" w:rsidR="00AF663C" w:rsidRPr="007D43FD" w:rsidRDefault="00AF663C">
      <w:pPr>
        <w:jc w:val="both"/>
        <w:rPr>
          <w:rFonts w:ascii="Verdana" w:hAnsi="Verdana"/>
          <w:sz w:val="20"/>
        </w:rPr>
      </w:pPr>
    </w:p>
    <w:p w14:paraId="516B84E9" w14:textId="77777777" w:rsidR="00AF663C" w:rsidRPr="007D43FD" w:rsidRDefault="00000000">
      <w:pPr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b/>
          <w:bCs/>
          <w:sz w:val="20"/>
          <w:lang w:eastAsia="en-US"/>
        </w:rPr>
        <w:t>11. DA HABILITAÇÃO</w:t>
      </w:r>
    </w:p>
    <w:p w14:paraId="24D6C380" w14:textId="77777777" w:rsidR="00AF663C" w:rsidRPr="007D43FD" w:rsidRDefault="00000000">
      <w:pPr>
        <w:pStyle w:val="Nivel01"/>
        <w:tabs>
          <w:tab w:val="left" w:pos="517"/>
          <w:tab w:val="left" w:pos="683"/>
        </w:tabs>
        <w:spacing w:before="57" w:after="57" w:line="360" w:lineRule="auto"/>
        <w:rPr>
          <w:rFonts w:ascii="Verdana" w:hAnsi="Verdana"/>
          <w:color w:val="auto"/>
        </w:rPr>
      </w:pPr>
      <w:r w:rsidRPr="007D43FD">
        <w:rPr>
          <w:rFonts w:ascii="Verdana" w:hAnsi="Verdana" w:cs="Verdana"/>
          <w:b w:val="0"/>
          <w:bCs w:val="0"/>
          <w:color w:val="auto"/>
          <w:lang w:eastAsia="ar-SA"/>
        </w:rPr>
        <w:t>11.1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E16CBB5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B91C02A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7D43FD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7D43FD">
        <w:rPr>
          <w:rFonts w:ascii="Verdana" w:hAnsi="Verdana" w:cs="Verdana"/>
          <w:sz w:val="20"/>
          <w:szCs w:val="20"/>
          <w:lang w:eastAsia="ar-SA"/>
        </w:rPr>
        <w:t>);</w:t>
      </w:r>
    </w:p>
    <w:p w14:paraId="1185C3D5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7D43FD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7D43FD">
        <w:rPr>
          <w:rFonts w:ascii="Verdana" w:hAnsi="Verdana" w:cs="Verdana"/>
          <w:sz w:val="20"/>
          <w:szCs w:val="20"/>
          <w:lang w:eastAsia="ar-SA"/>
        </w:rPr>
        <w:t>).</w:t>
      </w:r>
    </w:p>
    <w:p w14:paraId="53B67B2C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AA03B0D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ar-SA"/>
        </w:rPr>
        <w:t>e) Cadastro de empresas inid</w:t>
      </w:r>
      <w:r w:rsidRPr="007D43FD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7D43FD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7D43FD">
        <w:rPr>
          <w:rFonts w:ascii="Verdana" w:hAnsi="Verdana" w:cs="Verdana"/>
          <w:sz w:val="20"/>
        </w:rPr>
        <w:t xml:space="preserve"> responsáveis/proibidos-de-contratar/).</w:t>
      </w:r>
    </w:p>
    <w:p w14:paraId="10062310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ar-SA"/>
        </w:rPr>
        <w:t>11.1.1. Para a consulta de licitantes pessoa jurídica poderá haver a substituição das consultas das alíneas “b”, “c” e “d” acima pela Consulta Consolidada de Pessoa Jurídica do TCU (</w:t>
      </w:r>
      <w:hyperlink r:id="rId12">
        <w:r w:rsidRPr="007D43FD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7D43FD">
        <w:rPr>
          <w:rFonts w:ascii="Verdana" w:hAnsi="Verdana" w:cs="Verdana"/>
          <w:sz w:val="20"/>
          <w:lang w:eastAsia="ar-SA"/>
        </w:rPr>
        <w:t>);</w:t>
      </w:r>
    </w:p>
    <w:p w14:paraId="567BDF46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9315EB0" w14:textId="77777777" w:rsidR="00AF663C" w:rsidRPr="007D43FD" w:rsidRDefault="00000000">
      <w:pPr>
        <w:pStyle w:val="PargrafodaLista"/>
        <w:tabs>
          <w:tab w:val="left" w:pos="733"/>
          <w:tab w:val="left" w:pos="900"/>
        </w:tabs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11.1.2.1</w:t>
      </w:r>
      <w:r w:rsidRPr="007D43FD">
        <w:rPr>
          <w:rFonts w:ascii="Verdana" w:hAnsi="Verdana" w:cs="Verdana"/>
          <w:b/>
          <w:bCs/>
          <w:sz w:val="20"/>
          <w:szCs w:val="20"/>
        </w:rPr>
        <w:t>.</w:t>
      </w:r>
      <w:r w:rsidRPr="007D43FD"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60A731C" w14:textId="77777777" w:rsidR="00AF663C" w:rsidRPr="007D43FD" w:rsidRDefault="00000000">
      <w:pPr>
        <w:pStyle w:val="PargrafodaLista"/>
        <w:tabs>
          <w:tab w:val="left" w:pos="733"/>
          <w:tab w:val="left" w:pos="900"/>
        </w:tabs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lastRenderedPageBreak/>
        <w:t>11.1.2.2. A tentativa de burla será verificada por meio dos vínculos societários, linhas de fornecimento similares, dentre outros.</w:t>
      </w:r>
    </w:p>
    <w:p w14:paraId="79EEC598" w14:textId="77777777" w:rsidR="00AF663C" w:rsidRPr="007D43FD" w:rsidRDefault="00000000">
      <w:pPr>
        <w:pStyle w:val="PargrafodaLista"/>
        <w:tabs>
          <w:tab w:val="left" w:pos="733"/>
          <w:tab w:val="left" w:pos="900"/>
        </w:tabs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11.1.2.3. O licitante será convocado para manifestação previamente à sua desclassificação.</w:t>
      </w:r>
    </w:p>
    <w:p w14:paraId="581F62E9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11.1.</w:t>
      </w:r>
      <w:proofErr w:type="gramStart"/>
      <w:r w:rsidRPr="007D43FD">
        <w:rPr>
          <w:rFonts w:ascii="Verdana" w:hAnsi="Verdana" w:cs="Verdana"/>
          <w:sz w:val="20"/>
          <w:szCs w:val="20"/>
        </w:rPr>
        <w:t>3 .Constatada</w:t>
      </w:r>
      <w:proofErr w:type="gramEnd"/>
      <w:r w:rsidRPr="007D43FD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472266E0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DD17E3D" w14:textId="77777777" w:rsidR="00AF663C" w:rsidRPr="007D43FD" w:rsidRDefault="00000000">
      <w:pPr>
        <w:pStyle w:val="PargrafodaLista"/>
        <w:tabs>
          <w:tab w:val="left" w:pos="567"/>
        </w:tabs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  <w:lang w:eastAsia="ar-SA"/>
        </w:rPr>
        <w:t xml:space="preserve">11.2. </w:t>
      </w:r>
      <w:r w:rsidRPr="007D43FD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7D43FD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38E49BFD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5410ABC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B458F43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695C352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A7313A7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11.4 Somente haverá a necessidade de comprovação do preenchimento de requisitos mediante apresentação dos documentos originais não-digitais quando houver dúvida em relação à integridade do documento digital.</w:t>
      </w:r>
    </w:p>
    <w:p w14:paraId="3BC5D8F7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11.5 Não serão aceitos documentos de habilitação com indicação de CNPJ/CPF diferentes, salvo aqueles legalmente permitidos.</w:t>
      </w:r>
    </w:p>
    <w:p w14:paraId="302159C4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11.6 Serão aceitos registros de CNPJ de licitante matriz e filial com diferenças de números de documentos pertinentes ao CND e ao CRF/FGTS, quando for comprovada a centralização do recolhimento dessas contribuições.</w:t>
      </w:r>
    </w:p>
    <w:p w14:paraId="0A7D8C79" w14:textId="77777777" w:rsidR="00AF663C" w:rsidRPr="007D43FD" w:rsidRDefault="00000000">
      <w:pPr>
        <w:pStyle w:val="PADRO"/>
        <w:widowControl/>
        <w:tabs>
          <w:tab w:val="left" w:pos="567"/>
        </w:tabs>
        <w:spacing w:before="57" w:after="57" w:line="360" w:lineRule="auto"/>
        <w:ind w:firstLine="0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lastRenderedPageBreak/>
        <w:t>11.7 Ressalvado o disposto no item 5.3, os licitantes deverão encaminhar, nos termos deste Edital, a documentação relacionada nos itens a seguir, para fins de habilitação:</w:t>
      </w:r>
    </w:p>
    <w:p w14:paraId="0D82B063" w14:textId="77777777" w:rsidR="00AF663C" w:rsidRPr="007D43FD" w:rsidRDefault="00000000">
      <w:pPr>
        <w:pStyle w:val="PADRO"/>
        <w:widowControl/>
        <w:tabs>
          <w:tab w:val="left" w:pos="567"/>
        </w:tabs>
        <w:spacing w:before="57" w:after="57" w:line="360" w:lineRule="auto"/>
        <w:ind w:firstLine="0"/>
        <w:rPr>
          <w:rFonts w:ascii="Verdana" w:hAnsi="Verdana" w:cs="Verdana"/>
          <w:b/>
          <w:bCs/>
          <w:sz w:val="20"/>
          <w:szCs w:val="20"/>
        </w:rPr>
      </w:pPr>
      <w:r w:rsidRPr="007D43FD">
        <w:rPr>
          <w:rFonts w:ascii="Verdana" w:hAnsi="Verdana" w:cs="Verdana"/>
          <w:b/>
          <w:bCs/>
          <w:sz w:val="20"/>
          <w:szCs w:val="20"/>
        </w:rPr>
        <w:t>11.8 Habilitação jurídica:</w:t>
      </w:r>
    </w:p>
    <w:p w14:paraId="69B582CE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eastAsia="Times New Roman" w:hAnsi="Verdana" w:cs="Verdana"/>
          <w:sz w:val="20"/>
          <w:szCs w:val="20"/>
        </w:rPr>
      </w:pPr>
      <w:r w:rsidRPr="007D43FD">
        <w:rPr>
          <w:rFonts w:ascii="Verdana" w:eastAsia="Times New Roman" w:hAnsi="Verdana" w:cs="Verdana"/>
          <w:sz w:val="20"/>
          <w:szCs w:val="20"/>
        </w:rPr>
        <w:t>11.8.1 No caso de empresário individual: inscrição no Registro Público de Empresas Mercantis, a cargo da Junta Comercial da respectiva sede.</w:t>
      </w:r>
    </w:p>
    <w:p w14:paraId="7368058E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 xml:space="preserve">11.8.2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7D43FD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7D43FD">
        <w:rPr>
          <w:rFonts w:ascii="Verdana" w:hAnsi="Verdana" w:cs="Verdana"/>
          <w:sz w:val="20"/>
          <w:szCs w:val="20"/>
          <w:u w:val="single"/>
        </w:rPr>
        <w:t>.</w:t>
      </w:r>
    </w:p>
    <w:p w14:paraId="78AA07ED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2DFF0C4E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11.8.4 Inscrição no Registro Público de Empresas Mercantis onde opera, com averbação no Registro onde tem sede a matriz, no caso de ser o participante sucursal, filial ou agência.</w:t>
      </w:r>
    </w:p>
    <w:p w14:paraId="2C87D3E5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11.8.5 No caso de sociedade simples: inscrição do ato constitutivo no Registro Civil das Pessoas Jurídicas do local de sua sede, acompanhada de prova da indicação dos seus administradores.</w:t>
      </w:r>
    </w:p>
    <w:p w14:paraId="71D8BD93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22ED91E3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11.8.7 No</w:t>
      </w:r>
      <w:r w:rsidRPr="007D43FD">
        <w:rPr>
          <w:rFonts w:ascii="Verdana" w:hAnsi="Verdana" w:cs="Verdana"/>
          <w:bCs/>
          <w:sz w:val="20"/>
          <w:szCs w:val="20"/>
        </w:rPr>
        <w:t xml:space="preserve"> caso de empresa ou sociedade estrangeira em funcionamento no País: decreto de autorização.</w:t>
      </w:r>
    </w:p>
    <w:p w14:paraId="0F027115" w14:textId="77777777" w:rsidR="00AF663C" w:rsidRPr="007D43FD" w:rsidRDefault="00000000">
      <w:pPr>
        <w:pStyle w:val="PargrafodaLista"/>
        <w:spacing w:before="57" w:after="57" w:line="36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sz w:val="20"/>
          <w:szCs w:val="20"/>
        </w:rPr>
        <w:t>11.8.8 Os documentos acima deverão estar acompanhados de todas as alterações ou da con</w:t>
      </w:r>
      <w:r w:rsidRPr="007D43FD">
        <w:rPr>
          <w:rFonts w:ascii="Verdana" w:hAnsi="Verdana" w:cs="Verdana"/>
          <w:bCs/>
          <w:sz w:val="20"/>
          <w:szCs w:val="20"/>
        </w:rPr>
        <w:t>solidação respectiva.</w:t>
      </w:r>
    </w:p>
    <w:p w14:paraId="6BB8EE45" w14:textId="77777777" w:rsidR="00AF663C" w:rsidRPr="007D43FD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b/>
          <w:bCs/>
          <w:sz w:val="20"/>
          <w:szCs w:val="20"/>
        </w:rPr>
        <w:t>11.9 Regularidade fiscal e trabalhista:</w:t>
      </w:r>
    </w:p>
    <w:p w14:paraId="3099BD63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en-US"/>
        </w:rPr>
        <w:t>11.9.1 Prova de inscrição no Cadastro Nacional de Pessoas Jurídicas ou no Cadastro de Pessoas Físicas, conforme o caso.</w:t>
      </w:r>
    </w:p>
    <w:p w14:paraId="15033D3C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en-US"/>
        </w:rPr>
        <w:t>11.9.2 Certidão de regularidade junto à fazenda pública Municipal, do domicílio do Licitante.</w:t>
      </w:r>
    </w:p>
    <w:p w14:paraId="3850D81A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11.9.3 Certidão de regularidade junto à fazenda pública Estadual, do domicílio do Licitante.</w:t>
      </w:r>
    </w:p>
    <w:p w14:paraId="107F24DB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11.9.4 Certidão conjunta de regularidade junto à fazenda pública Federal, (Quitação de tributos e contribuições Federais e Quanto à dívida ativa da União) e junto ao INSS, conforme Portaria MF nº 358 de 05/09/2014.</w:t>
      </w:r>
    </w:p>
    <w:p w14:paraId="78B59D01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11.9.5 Certidão de regularidade junto ao FGTS;</w:t>
      </w:r>
    </w:p>
    <w:p w14:paraId="6A551916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en-US"/>
        </w:rPr>
        <w:t>11.9.6 Certidão Negativa De Débitos Trabalhistas (CNDT) de acordo com a Lei 12440 de 7 de julho de 2011.</w:t>
      </w:r>
    </w:p>
    <w:p w14:paraId="5DB04638" w14:textId="77777777" w:rsidR="00AF663C" w:rsidRPr="007D43FD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en-US" w:bidi="pt-BR"/>
        </w:rPr>
        <w:lastRenderedPageBreak/>
        <w:t xml:space="preserve">11.9.7 Caso o vencedor do menor preço seja qualificado como microempresa ou empresa de pequeno porte </w:t>
      </w:r>
      <w:r w:rsidRPr="007D43FD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4E82BB65" w14:textId="77777777" w:rsidR="00AF663C" w:rsidRPr="007D43FD" w:rsidRDefault="00000000">
      <w:pPr>
        <w:pStyle w:val="PargrafodaLista"/>
        <w:spacing w:before="57" w:after="57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 w:cs="Verdana"/>
          <w:b/>
          <w:sz w:val="20"/>
          <w:szCs w:val="20"/>
        </w:rPr>
        <w:t>11.10 Qualificação Econômico-Financeira</w:t>
      </w:r>
      <w:r w:rsidRPr="007D43FD">
        <w:rPr>
          <w:rFonts w:ascii="Verdana" w:hAnsi="Verdana" w:cs="Verdana"/>
          <w:sz w:val="20"/>
          <w:szCs w:val="20"/>
        </w:rPr>
        <w:t>.</w:t>
      </w:r>
    </w:p>
    <w:p w14:paraId="085BDE7F" w14:textId="77777777" w:rsidR="00AF663C" w:rsidRPr="007D43FD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47736895" w14:textId="77777777" w:rsidR="00AF663C" w:rsidRPr="007D43FD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11.10.2 Havendo algum prazo de validade estabelecido por cartório na certidão citada na letra anterior, será considerado o prazo constante da certidão para comprovação da sua validade.</w:t>
      </w:r>
    </w:p>
    <w:p w14:paraId="317FE9AE" w14:textId="77777777" w:rsidR="00AF663C" w:rsidRPr="007D43FD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</w:rPr>
        <w:t>11.10.3 Para a contagem do prazo estabelecido na letra “a” deste capítulo, será contado a partir do primeiro dia que antecede a data da realização desta licitação.</w:t>
      </w:r>
    </w:p>
    <w:p w14:paraId="133491FA" w14:textId="77777777" w:rsidR="00AF663C" w:rsidRPr="007D43FD" w:rsidRDefault="00000000">
      <w:pPr>
        <w:tabs>
          <w:tab w:val="left" w:pos="850"/>
        </w:tabs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Verdana"/>
          <w:sz w:val="20"/>
          <w:lang w:eastAsia="en-US"/>
        </w:rPr>
        <w:t>11.10.4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62D0EE86" w14:textId="77777777" w:rsidR="00AF663C" w:rsidRPr="007D43FD" w:rsidRDefault="00AF663C">
      <w:pPr>
        <w:tabs>
          <w:tab w:val="left" w:pos="850"/>
        </w:tabs>
        <w:jc w:val="both"/>
        <w:rPr>
          <w:rFonts w:ascii="Verdana" w:hAnsi="Verdana"/>
          <w:sz w:val="20"/>
        </w:rPr>
      </w:pPr>
    </w:p>
    <w:p w14:paraId="045B6832" w14:textId="77777777" w:rsidR="00AF663C" w:rsidRPr="007D43FD" w:rsidRDefault="00000000">
      <w:pPr>
        <w:suppressAutoHyphens w:val="0"/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sz w:val="20"/>
        </w:rPr>
        <w:t>12. CONTRATAÇÕES CORRELATAS E/OU INTERDEPENDENTES</w:t>
      </w:r>
    </w:p>
    <w:p w14:paraId="41B8EDA7" w14:textId="77777777" w:rsidR="00AF663C" w:rsidRPr="007D43FD" w:rsidRDefault="00000000">
      <w:pPr>
        <w:suppressAutoHyphens w:val="0"/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12.1. </w:t>
      </w:r>
      <w:r w:rsidRPr="007D43FD">
        <w:rPr>
          <w:rFonts w:ascii="Verdana" w:hAnsi="Verdana" w:cs="Arial"/>
          <w:sz w:val="20"/>
          <w:lang w:eastAsia="zh-CN"/>
        </w:rPr>
        <w:t xml:space="preserve">Não se </w:t>
      </w:r>
      <w:r w:rsidRPr="007D43FD">
        <w:rPr>
          <w:rFonts w:ascii="Verdana" w:hAnsi="Verdana" w:cs="Arial"/>
          <w:sz w:val="20"/>
        </w:rPr>
        <w:t xml:space="preserve">verifica contratações correlatas ou interdependentes </w:t>
      </w:r>
      <w:r w:rsidRPr="007D43FD">
        <w:rPr>
          <w:rFonts w:ascii="Verdana" w:hAnsi="Verdana" w:cs="Arial"/>
          <w:sz w:val="20"/>
          <w:lang w:eastAsia="zh-CN"/>
        </w:rPr>
        <w:t>no período</w:t>
      </w:r>
      <w:r w:rsidRPr="007D43FD">
        <w:rPr>
          <w:rFonts w:ascii="Verdana" w:hAnsi="Verdana" w:cs="Arial"/>
          <w:sz w:val="20"/>
        </w:rPr>
        <w:t>.</w:t>
      </w:r>
    </w:p>
    <w:p w14:paraId="6E81EEF1" w14:textId="77777777" w:rsidR="00AF663C" w:rsidRPr="007D43FD" w:rsidRDefault="00AF663C">
      <w:pPr>
        <w:jc w:val="both"/>
        <w:rPr>
          <w:rFonts w:ascii="Verdana" w:hAnsi="Verdana" w:cs="Arial"/>
          <w:sz w:val="20"/>
        </w:rPr>
      </w:pPr>
    </w:p>
    <w:p w14:paraId="09B87423" w14:textId="77777777" w:rsidR="00AF663C" w:rsidRPr="007D43FD" w:rsidRDefault="00000000">
      <w:pPr>
        <w:suppressAutoHyphens w:val="0"/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sz w:val="20"/>
        </w:rPr>
        <w:t>13. POSSÍVEIS IMPACTOS AMBIENTAIS</w:t>
      </w:r>
    </w:p>
    <w:p w14:paraId="044C1B71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 xml:space="preserve">13.1. </w:t>
      </w:r>
      <w:r w:rsidRPr="007D43FD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76C55E6B" w14:textId="77777777" w:rsidR="00AF663C" w:rsidRPr="007D43FD" w:rsidRDefault="00AF663C">
      <w:pPr>
        <w:jc w:val="both"/>
        <w:rPr>
          <w:rFonts w:ascii="Verdana" w:hAnsi="Verdana" w:cs="Arial"/>
          <w:sz w:val="20"/>
        </w:rPr>
      </w:pPr>
    </w:p>
    <w:p w14:paraId="0CC41AB2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sz w:val="20"/>
        </w:rPr>
        <w:t>14. DECLARAÇÃO E JUSTIFICATIVA DA VIABILIDADE</w:t>
      </w:r>
    </w:p>
    <w:p w14:paraId="5A40E0D3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14.1</w:t>
      </w:r>
      <w:r w:rsidRPr="007D43FD">
        <w:rPr>
          <w:rFonts w:ascii="Verdana" w:hAnsi="Verdana" w:cs="Arial"/>
          <w:b/>
          <w:bCs/>
          <w:sz w:val="20"/>
        </w:rPr>
        <w:t xml:space="preserve">. </w:t>
      </w:r>
      <w:r w:rsidRPr="007D43FD">
        <w:rPr>
          <w:rFonts w:ascii="Verdana" w:hAnsi="Verdana" w:cs="Arial"/>
          <w:sz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05FDE768" w14:textId="77777777" w:rsidR="00AF663C" w:rsidRPr="007D43FD" w:rsidRDefault="00AF663C">
      <w:pPr>
        <w:jc w:val="both"/>
        <w:rPr>
          <w:rFonts w:ascii="Verdana" w:hAnsi="Verdana" w:cs="Arial"/>
          <w:sz w:val="20"/>
        </w:rPr>
      </w:pPr>
    </w:p>
    <w:p w14:paraId="78A331B5" w14:textId="77777777" w:rsidR="00AF663C" w:rsidRPr="007D43FD" w:rsidRDefault="00000000">
      <w:pPr>
        <w:pStyle w:val="Nivel1"/>
        <w:spacing w:before="0" w:after="0" w:line="360" w:lineRule="auto"/>
        <w:rPr>
          <w:rFonts w:ascii="Verdana" w:hAnsi="Verdana"/>
          <w:color w:val="auto"/>
          <w:sz w:val="20"/>
          <w:szCs w:val="20"/>
        </w:rPr>
      </w:pPr>
      <w:r w:rsidRPr="007D43FD">
        <w:rPr>
          <w:rFonts w:ascii="Verdana" w:hAnsi="Verdana" w:cs="Times New Roman"/>
          <w:color w:val="auto"/>
          <w:sz w:val="20"/>
          <w:szCs w:val="20"/>
        </w:rPr>
        <w:t xml:space="preserve">15. ADEQUAÇÃO ORÇAMENTÁRIA </w:t>
      </w:r>
    </w:p>
    <w:p w14:paraId="27B6DE0C" w14:textId="77777777" w:rsidR="00AF663C" w:rsidRPr="007D43FD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7D43FD">
        <w:rPr>
          <w:rFonts w:ascii="Verdana" w:hAnsi="Verdana"/>
          <w:sz w:val="20"/>
          <w:szCs w:val="20"/>
        </w:rPr>
        <w:t>15.1.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2D713E6A" w14:textId="77777777" w:rsidR="00AF663C" w:rsidRPr="007D43FD" w:rsidRDefault="00000000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FICHA – FONTE: 00387 – 1500000000000 o valor de R$ 9.648,00 (nove mil seiscentos e oito reais) e</w:t>
      </w:r>
    </w:p>
    <w:p w14:paraId="6C7429FE" w14:textId="77777777" w:rsidR="00AF663C" w:rsidRPr="007D43FD" w:rsidRDefault="00000000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FICHA – FONTE: 00424 – 1660000000006 o valor de R$ 2.500,05 (dois mil e quinhentos reais e cinco centavos)</w:t>
      </w:r>
    </w:p>
    <w:p w14:paraId="3F7BEC09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Sendo o valor total de R$ 12.148,05 (doze mil cento e quarenta e oito reais e cinco centavos)</w:t>
      </w:r>
    </w:p>
    <w:p w14:paraId="101AEB5E" w14:textId="77777777" w:rsidR="00AF663C" w:rsidRPr="007D43FD" w:rsidRDefault="00AF663C">
      <w:pPr>
        <w:jc w:val="both"/>
        <w:rPr>
          <w:rFonts w:ascii="Verdana" w:hAnsi="Verdana" w:cs="Arial"/>
          <w:b/>
          <w:sz w:val="20"/>
          <w:u w:val="single"/>
        </w:rPr>
      </w:pPr>
    </w:p>
    <w:p w14:paraId="73C41D4F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bCs/>
          <w:sz w:val="20"/>
        </w:rPr>
        <w:t>16. DOS RESPONSÁVEIS PELA ELABORAÇÃO DO TERMO DE REFERÊNCIA</w:t>
      </w:r>
    </w:p>
    <w:p w14:paraId="45A54753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16.1. A compilação de parte das informações mencionados na elaboração deste Termo de Referência foram estruturadas através do ETP – Estudo Técnico Preliminar elaborado pela secretaria requisitante.</w:t>
      </w:r>
    </w:p>
    <w:p w14:paraId="70AE1D15" w14:textId="77777777" w:rsidR="00AF663C" w:rsidRPr="007D43FD" w:rsidRDefault="00AF663C">
      <w:pPr>
        <w:spacing w:line="360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29E97FA" w14:textId="77777777" w:rsidR="00AF663C" w:rsidRPr="007D43FD" w:rsidRDefault="00000000">
      <w:pPr>
        <w:spacing w:line="360" w:lineRule="auto"/>
        <w:jc w:val="right"/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São Gabriel da Palha, 22 de agosto de 2024</w:t>
      </w:r>
    </w:p>
    <w:p w14:paraId="79393AA4" w14:textId="77777777" w:rsidR="00AF663C" w:rsidRPr="007D43FD" w:rsidRDefault="00AF663C">
      <w:pPr>
        <w:spacing w:line="360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38BAA34" w14:textId="77777777" w:rsidR="00AF663C" w:rsidRPr="007D43FD" w:rsidRDefault="00000000">
      <w:pPr>
        <w:spacing w:line="360" w:lineRule="auto"/>
        <w:jc w:val="both"/>
        <w:rPr>
          <w:rFonts w:ascii="Verdana" w:hAnsi="Verdana"/>
          <w:sz w:val="20"/>
        </w:rPr>
      </w:pPr>
      <w:r w:rsidRPr="007D43FD">
        <w:rPr>
          <w:rFonts w:ascii="Verdana" w:hAnsi="Verdana" w:cs="Arial"/>
          <w:b/>
          <w:bCs/>
          <w:sz w:val="20"/>
        </w:rPr>
        <w:t>Elaborado por:</w:t>
      </w:r>
    </w:p>
    <w:p w14:paraId="400D53D9" w14:textId="77777777" w:rsidR="00AF663C" w:rsidRPr="007D43FD" w:rsidRDefault="00AF663C">
      <w:pPr>
        <w:spacing w:line="360" w:lineRule="auto"/>
        <w:jc w:val="both"/>
        <w:rPr>
          <w:rFonts w:ascii="Verdana" w:hAnsi="Verdana" w:cs="Arial"/>
          <w:b/>
          <w:bCs/>
          <w:sz w:val="20"/>
        </w:rPr>
      </w:pPr>
    </w:p>
    <w:p w14:paraId="5A568632" w14:textId="77777777" w:rsidR="00AF663C" w:rsidRPr="007D43FD" w:rsidRDefault="00AF663C">
      <w:pPr>
        <w:rPr>
          <w:rFonts w:ascii="Verdana" w:hAnsi="Verdana"/>
          <w:sz w:val="20"/>
        </w:rPr>
        <w:sectPr w:rsidR="00AF663C" w:rsidRPr="007D43F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905" w:bottom="671" w:left="1550" w:header="227" w:footer="271" w:gutter="0"/>
          <w:cols w:space="720"/>
          <w:formProt w:val="0"/>
          <w:docGrid w:linePitch="326"/>
        </w:sectPr>
      </w:pPr>
    </w:p>
    <w:p w14:paraId="44670840" w14:textId="77777777" w:rsidR="00AF663C" w:rsidRPr="007D43FD" w:rsidRDefault="00000000">
      <w:pPr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RUTH BARBARA DA SILWA NASCIMENTO</w:t>
      </w:r>
    </w:p>
    <w:p w14:paraId="3FB46228" w14:textId="77777777" w:rsidR="00AF663C" w:rsidRPr="007D43FD" w:rsidRDefault="00000000">
      <w:pPr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>Assistente Administrativo</w:t>
      </w:r>
    </w:p>
    <w:p w14:paraId="06266962" w14:textId="77777777" w:rsidR="00AF663C" w:rsidRPr="007D43FD" w:rsidRDefault="00000000">
      <w:pPr>
        <w:rPr>
          <w:rFonts w:ascii="Verdana" w:hAnsi="Verdana"/>
          <w:sz w:val="20"/>
        </w:rPr>
      </w:pPr>
      <w:r w:rsidRPr="007D43FD">
        <w:rPr>
          <w:rFonts w:ascii="Verdana" w:hAnsi="Verdana" w:cs="Arial"/>
          <w:sz w:val="20"/>
        </w:rPr>
        <w:t xml:space="preserve"> </w:t>
      </w:r>
      <w:hyperlink r:id="rId20">
        <w:bookmarkStart w:id="0" w:name="_GoBack3111"/>
        <w:bookmarkStart w:id="1" w:name="_GoBack31"/>
        <w:r w:rsidRPr="007D43FD">
          <w:rPr>
            <w:rFonts w:ascii="Verdana" w:hAnsi="Verdana" w:cs="Arial"/>
            <w:sz w:val="20"/>
          </w:rPr>
          <w:t>Mat. nº 002983</w:t>
        </w:r>
      </w:hyperlink>
      <w:bookmarkStart w:id="2" w:name="_GoBack2"/>
      <w:bookmarkStart w:id="3" w:name="_GoBack32"/>
      <w:bookmarkStart w:id="4" w:name="_GoBack12"/>
      <w:bookmarkStart w:id="5" w:name="_GoBack21"/>
      <w:bookmarkStart w:id="6" w:name="_GoBack321"/>
      <w:bookmarkStart w:id="7" w:name="_GoBack121"/>
    </w:p>
    <w:p w14:paraId="0AA587B5" w14:textId="77777777" w:rsidR="00AF663C" w:rsidRPr="007D43FD" w:rsidRDefault="00000000">
      <w:pPr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RODOLFO ANTÔNIO DA SILVA NETO</w:t>
      </w:r>
    </w:p>
    <w:p w14:paraId="0B53D996" w14:textId="77777777" w:rsidR="00AF663C" w:rsidRPr="007D43FD" w:rsidRDefault="00000000">
      <w:pPr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Auxiliar Administrativo</w:t>
      </w:r>
    </w:p>
    <w:p w14:paraId="2ACF1720" w14:textId="77777777" w:rsidR="00AF663C" w:rsidRPr="007D43FD" w:rsidRDefault="00000000">
      <w:pPr>
        <w:rPr>
          <w:rFonts w:ascii="Verdana" w:hAnsi="Verdana"/>
          <w:sz w:val="20"/>
        </w:rPr>
      </w:pPr>
      <w:r w:rsidRPr="007D43FD">
        <w:rPr>
          <w:rFonts w:ascii="Verdana" w:hAnsi="Verdana"/>
          <w:sz w:val="20"/>
        </w:rPr>
        <w:t>Mat nº 000406</w:t>
      </w:r>
      <w:bookmarkStart w:id="8" w:name="_GoBack3112"/>
      <w:bookmarkStart w:id="9" w:name="_GoBack3"/>
    </w:p>
    <w:p w14:paraId="65B6F2FA" w14:textId="77777777" w:rsidR="00AF663C" w:rsidRPr="007D43FD" w:rsidRDefault="00AF663C">
      <w:pPr>
        <w:rPr>
          <w:rFonts w:ascii="Verdana" w:hAnsi="Verdana"/>
          <w:sz w:val="20"/>
        </w:rPr>
        <w:sectPr w:rsidR="00AF663C" w:rsidRPr="007D43FD">
          <w:type w:val="continuous"/>
          <w:pgSz w:w="11906" w:h="16838"/>
          <w:pgMar w:top="851" w:right="905" w:bottom="671" w:left="1550" w:header="227" w:footer="271" w:gutter="0"/>
          <w:cols w:num="2" w:space="282"/>
          <w:formProt w:val="0"/>
          <w:docGrid w:linePitch="326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6943E2F" w14:textId="77777777" w:rsidR="00AF663C" w:rsidRPr="007D43FD" w:rsidRDefault="00AF663C">
      <w:pPr>
        <w:suppressAutoHyphens w:val="0"/>
        <w:spacing w:line="360" w:lineRule="auto"/>
        <w:rPr>
          <w:rFonts w:ascii="Verdana" w:hAnsi="Verdana" w:cs="Arial"/>
          <w:b/>
          <w:sz w:val="20"/>
          <w:u w:val="single"/>
        </w:rPr>
      </w:pPr>
    </w:p>
    <w:sectPr w:rsidR="00AF663C" w:rsidRPr="007D43FD">
      <w:type w:val="continuous"/>
      <w:pgSz w:w="11906" w:h="16838"/>
      <w:pgMar w:top="851" w:right="905" w:bottom="671" w:left="1550" w:header="227" w:footer="271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70B7C" w14:textId="77777777" w:rsidR="00A37D16" w:rsidRDefault="00A37D16">
      <w:r>
        <w:separator/>
      </w:r>
    </w:p>
  </w:endnote>
  <w:endnote w:type="continuationSeparator" w:id="0">
    <w:p w14:paraId="7E0DA7FB" w14:textId="77777777" w:rsidR="00A37D16" w:rsidRDefault="00A3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0">
    <w:panose1 w:val="00000000000000000000"/>
    <w:charset w:val="00"/>
    <w:family w:val="roman"/>
    <w:notTrueType/>
    <w:pitch w:val="default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23ABA" w14:textId="77777777" w:rsidR="00AF663C" w:rsidRDefault="00AF663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925D" w14:textId="77777777" w:rsidR="00AF663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0B5BDE5" w14:textId="77777777" w:rsidR="00AF663C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A63D" w14:textId="77777777" w:rsidR="00AF663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199396A" w14:textId="77777777" w:rsidR="00AF663C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489EE" w14:textId="77777777" w:rsidR="00A37D16" w:rsidRDefault="00A37D16">
      <w:r>
        <w:separator/>
      </w:r>
    </w:p>
  </w:footnote>
  <w:footnote w:type="continuationSeparator" w:id="0">
    <w:p w14:paraId="20BBAE07" w14:textId="77777777" w:rsidR="00A37D16" w:rsidRDefault="00A3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71E72" w14:textId="77777777" w:rsidR="00AF663C" w:rsidRDefault="00AF66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A39D" w14:textId="77777777" w:rsidR="00AF663C" w:rsidRDefault="00AF663C">
    <w:pPr>
      <w:rPr>
        <w:rFonts w:ascii="Verdana" w:hAnsi="Verdana"/>
        <w:sz w:val="26"/>
        <w:szCs w:val="26"/>
      </w:rPr>
    </w:pPr>
  </w:p>
  <w:p w14:paraId="434F8332" w14:textId="77777777" w:rsidR="00AF663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43A3C50E" wp14:editId="7CCB8AF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68E1BD" w14:textId="77777777" w:rsidR="00AF663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EA901ED" w14:textId="77777777" w:rsidR="00AF663C" w:rsidRDefault="00AF663C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E134" w14:textId="77777777" w:rsidR="00AF663C" w:rsidRDefault="00AF663C">
    <w:pPr>
      <w:rPr>
        <w:rFonts w:ascii="Verdana" w:hAnsi="Verdana"/>
        <w:sz w:val="26"/>
        <w:szCs w:val="26"/>
      </w:rPr>
    </w:pPr>
  </w:p>
  <w:p w14:paraId="577C82EC" w14:textId="77777777" w:rsidR="00AF663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0288" behindDoc="1" locked="0" layoutInCell="0" allowOverlap="1" wp14:anchorId="279F209D" wp14:editId="1EB2FCAE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B77B76" w14:textId="77777777" w:rsidR="00AF663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0085501" w14:textId="77777777" w:rsidR="00AF663C" w:rsidRDefault="00AF663C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10CE7"/>
    <w:multiLevelType w:val="multilevel"/>
    <w:tmpl w:val="73B8D5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3F21A0"/>
    <w:multiLevelType w:val="multilevel"/>
    <w:tmpl w:val="83C6DE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4D806261"/>
    <w:multiLevelType w:val="multilevel"/>
    <w:tmpl w:val="C4EC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E3E77FA"/>
    <w:multiLevelType w:val="multilevel"/>
    <w:tmpl w:val="21D6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7942193E"/>
    <w:multiLevelType w:val="multilevel"/>
    <w:tmpl w:val="2E140078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660108304">
    <w:abstractNumId w:val="1"/>
  </w:num>
  <w:num w:numId="2" w16cid:durableId="1279263707">
    <w:abstractNumId w:val="4"/>
  </w:num>
  <w:num w:numId="3" w16cid:durableId="1280187897">
    <w:abstractNumId w:val="2"/>
  </w:num>
  <w:num w:numId="4" w16cid:durableId="421143156">
    <w:abstractNumId w:val="3"/>
  </w:num>
  <w:num w:numId="5" w16cid:durableId="3296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63C"/>
    <w:rsid w:val="007D43FD"/>
    <w:rsid w:val="00A37D16"/>
    <w:rsid w:val="00A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72DE"/>
  <w15:docId w15:val="{B3C26420-3A3E-40CC-BE90-A818D219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Smbolosdenumerao">
    <w:name w:val="Símbolos de numeração"/>
    <w:qFormat/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contextualSpacing/>
      <w:jc w:val="both"/>
    </w:pPr>
    <w:rPr>
      <w:rFonts w:ascii="Arial" w:hAnsi="Arial" w:cs="Arial"/>
      <w:sz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Ttulo3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Default">
    <w:name w:val="Default"/>
    <w:qFormat/>
    <w:rPr>
      <w:rFonts w:ascii="Liberation Serif" w:eastAsia="0" w:hAnsi="Liberation Serif" w:cs="Lucida Sans"/>
      <w:color w:val="000000"/>
      <w:kern w:val="2"/>
      <w:sz w:val="24"/>
      <w:szCs w:val="24"/>
      <w:lang w:eastAsia="zh-CN" w:bidi="hi-I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qFormat/>
    <w:pPr>
      <w:spacing w:before="280" w:after="280"/>
    </w:pPr>
    <w:rPr>
      <w:rFonts w:ascii="IPMDOI+TimesNewRoman" w:hAnsi="IPMDOI+TimesNewRoman" w:cs="IPMDOI+TimesNewRoman"/>
    </w:rPr>
  </w:style>
  <w:style w:type="paragraph" w:customStyle="1" w:styleId="WW-Padro">
    <w:name w:val="WW-Padrão"/>
    <w:qFormat/>
    <w:rPr>
      <w:rFonts w:ascii="IPMDOI+TimesNewRoman" w:hAnsi="IPMDOI+TimesNewRoman" w:cs="IPMDOI+TimesNewRoman"/>
    </w:rPr>
  </w:style>
  <w:style w:type="paragraph" w:customStyle="1" w:styleId="Contedodetabela">
    <w:name w:val="Conteúdo de tabela"/>
    <w:basedOn w:val="Normal"/>
    <w:qFormat/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="280" w:after="280"/>
    </w:p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  <w:qFormat/>
  </w:style>
  <w:style w:type="paragraph" w:styleId="Assuntodocomentrio">
    <w:name w:val="annotation subject"/>
    <w:qFormat/>
    <w:rPr>
      <w:b/>
      <w:bCs/>
      <w:sz w:val="20"/>
      <w:szCs w:val="20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WW8Num2">
    <w:name w:val="WW8Num2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12</Pages>
  <Words>4185</Words>
  <Characters>22603</Characters>
  <Application>Microsoft Office Word</Application>
  <DocSecurity>0</DocSecurity>
  <Lines>188</Lines>
  <Paragraphs>53</Paragraphs>
  <ScaleCrop>false</ScaleCrop>
  <Company/>
  <LinksUpToDate>false</LinksUpToDate>
  <CharactersWithSpaces>26735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177</cp:revision>
  <dcterms:created xsi:type="dcterms:W3CDTF">2024-12-05T14:58:00Z</dcterms:created>
  <dcterms:modified xsi:type="dcterms:W3CDTF">2024-12-05T14:59:00Z</dcterms:modified>
  <dc:language>pt-BR</dc:language>
</cp:coreProperties>
</file>